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BA6" w:rsidRDefault="00FD2BA6" w:rsidP="00FD2BA6">
      <w:pPr>
        <w:pStyle w:val="paragraph"/>
        <w:spacing w:before="0" w:beforeAutospacing="0" w:after="0" w:afterAutospacing="0"/>
        <w:jc w:val="center"/>
        <w:textAlignment w:val="baseline"/>
        <w:rPr>
          <w:rFonts w:ascii="Segoe UI" w:hAnsi="Segoe UI" w:cs="Segoe UI"/>
          <w:b/>
          <w:bCs/>
          <w:color w:val="365F91"/>
          <w:sz w:val="18"/>
          <w:szCs w:val="18"/>
        </w:rPr>
      </w:pPr>
      <w:proofErr w:type="spellStart"/>
      <w:r>
        <w:rPr>
          <w:rStyle w:val="normaltextrun"/>
          <w:rFonts w:ascii="Cambria" w:hAnsi="Cambria" w:cs="Segoe UI"/>
          <w:b/>
          <w:bCs/>
          <w:color w:val="365F91"/>
          <w:sz w:val="28"/>
          <w:szCs w:val="28"/>
        </w:rPr>
        <w:t>Movember</w:t>
      </w:r>
      <w:proofErr w:type="spellEnd"/>
      <w:r>
        <w:rPr>
          <w:rStyle w:val="normaltextrun"/>
          <w:rFonts w:ascii="Cambria" w:hAnsi="Cambria" w:cs="Segoe UI"/>
          <w:b/>
          <w:bCs/>
          <w:color w:val="365F91"/>
          <w:sz w:val="28"/>
          <w:szCs w:val="28"/>
        </w:rPr>
        <w:t>, une action de sensibilisation aux cancers masculins</w:t>
      </w:r>
    </w:p>
    <w:p w:rsidR="00FD2BA6" w:rsidRDefault="00FD2BA6" w:rsidP="00FD2B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FD2BA6" w:rsidRDefault="00FD2BA6" w:rsidP="00FD2BA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rPr>
        <w:t xml:space="preserve">Bruxelles – le 2 novembre </w:t>
      </w:r>
      <w:r>
        <w:rPr>
          <w:rStyle w:val="normaltextrun"/>
          <w:rFonts w:ascii="Calibri" w:hAnsi="Calibri" w:cs="Calibri"/>
          <w:color w:val="000000"/>
        </w:rPr>
        <w:t>2023</w:t>
      </w:r>
      <w:r>
        <w:rPr>
          <w:rStyle w:val="normaltextrun"/>
          <w:rFonts w:ascii="Calibri" w:hAnsi="Calibri" w:cs="Calibri"/>
          <w:b/>
          <w:bCs/>
          <w:color w:val="000000"/>
        </w:rPr>
        <w:t xml:space="preserve"> – Comme chaque année, le mois de Novembre signe un mois de sensibilisation aux cancers masculins avec l’action </w:t>
      </w:r>
      <w:proofErr w:type="spellStart"/>
      <w:r>
        <w:rPr>
          <w:rStyle w:val="normaltextrun"/>
          <w:rFonts w:ascii="Calibri" w:hAnsi="Calibri" w:cs="Calibri"/>
          <w:b/>
          <w:bCs/>
          <w:color w:val="000000"/>
        </w:rPr>
        <w:t>Movember</w:t>
      </w:r>
      <w:proofErr w:type="spellEnd"/>
      <w:r>
        <w:rPr>
          <w:rStyle w:val="normaltextrun"/>
          <w:rFonts w:ascii="Calibri" w:hAnsi="Calibri" w:cs="Calibri"/>
          <w:b/>
          <w:bCs/>
          <w:color w:val="000000"/>
        </w:rPr>
        <w:t xml:space="preserve">. Moins conscientisés par la cause, les hommes sont pourtant potentiellement sujets à un cancer au cours de leur vie. Néanmoins, la probabilité de survie est élevée si la maladie est détectée à un stade précoce. Au sein de l’Hôpital Universitaire de Bruxelles (H.U.B), une prise en charge globale et personnalisée, de la prévention jusqu’au traitement, est prodiguée à chaque patient selon sa pathologie. L’expertise des équipes </w:t>
      </w:r>
      <w:proofErr w:type="gramStart"/>
      <w:r>
        <w:rPr>
          <w:rStyle w:val="normaltextrun"/>
          <w:rFonts w:ascii="Calibri" w:hAnsi="Calibri" w:cs="Calibri"/>
          <w:b/>
          <w:bCs/>
          <w:color w:val="000000"/>
        </w:rPr>
        <w:t>conjuguée</w:t>
      </w:r>
      <w:proofErr w:type="gramEnd"/>
      <w:r>
        <w:rPr>
          <w:rStyle w:val="normaltextrun"/>
          <w:rFonts w:ascii="Calibri" w:hAnsi="Calibri" w:cs="Calibri"/>
          <w:b/>
          <w:bCs/>
          <w:color w:val="000000"/>
        </w:rPr>
        <w:t xml:space="preserve"> aux équipements de pointe préservent au mieux la qualité de vie du patient. </w:t>
      </w:r>
      <w:r>
        <w:rPr>
          <w:rStyle w:val="eop"/>
          <w:rFonts w:ascii="Calibri" w:hAnsi="Calibri" w:cs="Calibri"/>
          <w:color w:val="000000"/>
        </w:rPr>
        <w:t> </w:t>
      </w:r>
    </w:p>
    <w:p w:rsidR="002A108C" w:rsidRDefault="002A108C" w:rsidP="002A108C">
      <w:pPr>
        <w:pStyle w:val="corpsdetexte"/>
      </w:pPr>
    </w:p>
    <w:p w:rsidR="00FD2BA6" w:rsidRDefault="00FD2BA6" w:rsidP="00FD2BA6">
      <w:pPr>
        <w:pStyle w:val="Sous-titre"/>
        <w:rPr>
          <w:rStyle w:val="eop"/>
          <w:rFonts w:ascii="Cambria" w:hAnsi="Cambria" w:cs="Calibri Light"/>
          <w:i w:val="0"/>
          <w:iCs w:val="0"/>
          <w:color w:val="4F81BD"/>
        </w:rPr>
      </w:pPr>
      <w:r w:rsidRPr="00FD2BA6">
        <w:t>Le mouvement « </w:t>
      </w:r>
      <w:proofErr w:type="spellStart"/>
      <w:r w:rsidRPr="00FD2BA6">
        <w:t>Movember</w:t>
      </w:r>
      <w:proofErr w:type="spellEnd"/>
      <w:r>
        <w:rPr>
          <w:rStyle w:val="normaltextrun"/>
          <w:rFonts w:ascii="Cambria" w:hAnsi="Cambria" w:cs="Calibri Light"/>
          <w:i w:val="0"/>
          <w:iCs w:val="0"/>
          <w:color w:val="4F81BD"/>
        </w:rPr>
        <w:t> »</w:t>
      </w:r>
      <w:r>
        <w:rPr>
          <w:rStyle w:val="eop"/>
          <w:rFonts w:ascii="Cambria" w:hAnsi="Cambria" w:cs="Calibri Light"/>
          <w:i w:val="0"/>
          <w:iCs w:val="0"/>
          <w:color w:val="4F81BD"/>
        </w:rPr>
        <w:t> </w:t>
      </w:r>
    </w:p>
    <w:p w:rsidR="00FD2BA6" w:rsidRDefault="00FD2BA6" w:rsidP="00FD2BA6">
      <w:pPr>
        <w:pStyle w:val="paragraph"/>
        <w:spacing w:before="0" w:beforeAutospacing="0" w:after="0" w:afterAutospacing="0"/>
        <w:textAlignment w:val="baseline"/>
        <w:rPr>
          <w:rFonts w:ascii="Calibri Light" w:hAnsi="Calibri Light" w:cs="Calibri Light"/>
          <w:i/>
          <w:iCs/>
          <w:color w:val="4F81BD"/>
          <w:sz w:val="22"/>
          <w:szCs w:val="22"/>
        </w:rPr>
      </w:pPr>
    </w:p>
    <w:p w:rsidR="00FD2BA6" w:rsidRDefault="00FD2BA6" w:rsidP="00FD2BA6">
      <w:pPr>
        <w:pStyle w:val="paragraph"/>
        <w:spacing w:before="0" w:beforeAutospacing="0" w:after="0" w:afterAutospacing="0"/>
        <w:jc w:val="both"/>
        <w:textAlignment w:val="baseline"/>
        <w:rPr>
          <w:rFonts w:ascii="Calibri Light" w:hAnsi="Calibri Light" w:cs="Calibri Light"/>
          <w:sz w:val="22"/>
          <w:szCs w:val="22"/>
        </w:rPr>
      </w:pPr>
      <w:r>
        <w:rPr>
          <w:rStyle w:val="normaltextrun"/>
          <w:rFonts w:ascii="Calibri Light" w:hAnsi="Calibri Light" w:cs="Calibri Light"/>
          <w:color w:val="000000"/>
          <w:sz w:val="22"/>
          <w:szCs w:val="22"/>
          <w:shd w:val="clear" w:color="auto" w:fill="FFFFFF"/>
        </w:rPr>
        <w:t xml:space="preserve">Né de la contraction de « mo », abréviation de «moustache» et de « </w:t>
      </w:r>
      <w:proofErr w:type="spellStart"/>
      <w:r>
        <w:rPr>
          <w:rStyle w:val="normaltextrun"/>
          <w:rFonts w:ascii="Calibri Light" w:hAnsi="Calibri Light" w:cs="Calibri Light"/>
          <w:color w:val="000000"/>
          <w:sz w:val="22"/>
          <w:szCs w:val="22"/>
          <w:shd w:val="clear" w:color="auto" w:fill="FFFFFF"/>
        </w:rPr>
        <w:t>November</w:t>
      </w:r>
      <w:proofErr w:type="spellEnd"/>
      <w:r>
        <w:rPr>
          <w:rStyle w:val="normaltextrun"/>
          <w:rFonts w:ascii="Calibri Light" w:hAnsi="Calibri Light" w:cs="Calibri Light"/>
          <w:color w:val="000000"/>
          <w:sz w:val="22"/>
          <w:szCs w:val="22"/>
          <w:shd w:val="clear" w:color="auto" w:fill="FFFFFF"/>
        </w:rPr>
        <w:t xml:space="preserve"> », </w:t>
      </w:r>
      <w:proofErr w:type="spellStart"/>
      <w:r>
        <w:rPr>
          <w:rStyle w:val="normaltextrun"/>
          <w:rFonts w:ascii="Calibri Light" w:hAnsi="Calibri Light" w:cs="Calibri Light"/>
          <w:color w:val="000000"/>
          <w:sz w:val="22"/>
          <w:szCs w:val="22"/>
          <w:shd w:val="clear" w:color="auto" w:fill="FFFFFF"/>
        </w:rPr>
        <w:t>Movember</w:t>
      </w:r>
      <w:proofErr w:type="spellEnd"/>
      <w:r>
        <w:rPr>
          <w:rStyle w:val="normaltextrun"/>
          <w:rFonts w:ascii="Calibri Light" w:hAnsi="Calibri Light" w:cs="Calibri Light"/>
          <w:color w:val="000000"/>
          <w:sz w:val="22"/>
          <w:szCs w:val="22"/>
          <w:shd w:val="clear" w:color="auto" w:fill="FFFFFF"/>
        </w:rPr>
        <w:t xml:space="preserve"> est un événement annuel organisé par la fondation </w:t>
      </w:r>
      <w:proofErr w:type="spellStart"/>
      <w:r>
        <w:rPr>
          <w:rStyle w:val="normaltextrun"/>
          <w:rFonts w:ascii="Calibri Light" w:hAnsi="Calibri Light" w:cs="Calibri Light"/>
          <w:i/>
          <w:iCs/>
          <w:color w:val="000000"/>
          <w:sz w:val="22"/>
          <w:szCs w:val="22"/>
          <w:shd w:val="clear" w:color="auto" w:fill="FFFFFF"/>
        </w:rPr>
        <w:t>Movember</w:t>
      </w:r>
      <w:proofErr w:type="spellEnd"/>
      <w:r>
        <w:rPr>
          <w:rStyle w:val="normaltextrun"/>
          <w:rFonts w:ascii="Calibri Light" w:hAnsi="Calibri Light" w:cs="Calibri Light"/>
          <w:i/>
          <w:iCs/>
          <w:color w:val="000000"/>
          <w:sz w:val="22"/>
          <w:szCs w:val="22"/>
          <w:shd w:val="clear" w:color="auto" w:fill="FFFFFF"/>
        </w:rPr>
        <w:t xml:space="preserve"> </w:t>
      </w:r>
      <w:proofErr w:type="spellStart"/>
      <w:r>
        <w:rPr>
          <w:rStyle w:val="normaltextrun"/>
          <w:rFonts w:ascii="Calibri Light" w:hAnsi="Calibri Light" w:cs="Calibri Light"/>
          <w:i/>
          <w:iCs/>
          <w:color w:val="000000"/>
          <w:sz w:val="22"/>
          <w:szCs w:val="22"/>
          <w:shd w:val="clear" w:color="auto" w:fill="FFFFFF"/>
        </w:rPr>
        <w:t>Foundation</w:t>
      </w:r>
      <w:proofErr w:type="spellEnd"/>
      <w:r>
        <w:rPr>
          <w:rStyle w:val="normaltextrun"/>
          <w:rFonts w:ascii="Calibri Light" w:hAnsi="Calibri Light" w:cs="Calibri Light"/>
          <w:i/>
          <w:iCs/>
          <w:color w:val="000000"/>
          <w:sz w:val="22"/>
          <w:szCs w:val="22"/>
          <w:shd w:val="clear" w:color="auto" w:fill="FFFFFF"/>
        </w:rPr>
        <w:t> </w:t>
      </w:r>
      <w:proofErr w:type="spellStart"/>
      <w:r>
        <w:rPr>
          <w:rStyle w:val="normaltextrun"/>
          <w:rFonts w:ascii="Calibri Light" w:hAnsi="Calibri Light" w:cs="Calibri Light"/>
          <w:i/>
          <w:iCs/>
          <w:color w:val="000000"/>
          <w:sz w:val="22"/>
          <w:szCs w:val="22"/>
          <w:shd w:val="clear" w:color="auto" w:fill="FFFFFF"/>
        </w:rPr>
        <w:t>Charity</w:t>
      </w:r>
      <w:proofErr w:type="spellEnd"/>
      <w:r>
        <w:rPr>
          <w:rStyle w:val="normaltextrun"/>
          <w:rFonts w:ascii="Calibri Light" w:hAnsi="Calibri Light" w:cs="Calibri Light"/>
          <w:i/>
          <w:iCs/>
          <w:color w:val="000000"/>
          <w:sz w:val="22"/>
          <w:szCs w:val="22"/>
          <w:shd w:val="clear" w:color="auto" w:fill="FFFFFF"/>
        </w:rPr>
        <w:t>. </w:t>
      </w:r>
      <w:r>
        <w:rPr>
          <w:rStyle w:val="normaltextrun"/>
          <w:rFonts w:ascii="Calibri Light" w:hAnsi="Calibri Light" w:cs="Calibri Light"/>
          <w:color w:val="000000"/>
          <w:sz w:val="22"/>
          <w:szCs w:val="22"/>
          <w:shd w:val="clear" w:color="auto" w:fill="FFFFFF"/>
        </w:rPr>
        <w:t>Depuis 2003, chaque mois de novembre, les hommes du monde entier sont invités à se laisser pousser la moustache. Un double objectif de sensibiliser l'opinion publique sur la santé des hommes et de lever des fonds pour la recherche dans les maladies masculines telles que le cancer de la prostate et des testicules. </w:t>
      </w:r>
      <w:r>
        <w:rPr>
          <w:rStyle w:val="eop"/>
          <w:rFonts w:ascii="Calibri Light" w:hAnsi="Calibri Light" w:cs="Calibri Light"/>
          <w:color w:val="000000"/>
          <w:sz w:val="22"/>
          <w:szCs w:val="22"/>
        </w:rPr>
        <w:t> </w:t>
      </w:r>
    </w:p>
    <w:p w:rsidR="00FD2BA6" w:rsidRDefault="00FD2BA6" w:rsidP="00FD2BA6">
      <w:pPr>
        <w:pStyle w:val="paragraph"/>
        <w:spacing w:before="0" w:beforeAutospacing="0" w:after="0" w:afterAutospacing="0"/>
        <w:jc w:val="both"/>
        <w:textAlignment w:val="baseline"/>
        <w:rPr>
          <w:rStyle w:val="eop"/>
          <w:rFonts w:ascii="Calibri Light" w:hAnsi="Calibri Light" w:cs="Calibri Light"/>
          <w:color w:val="000000"/>
          <w:sz w:val="22"/>
          <w:szCs w:val="22"/>
        </w:rPr>
      </w:pPr>
      <w:r>
        <w:rPr>
          <w:rStyle w:val="normaltextrun"/>
          <w:rFonts w:ascii="Calibri Light" w:hAnsi="Calibri Light" w:cs="Calibri Light"/>
          <w:color w:val="000000"/>
          <w:sz w:val="22"/>
          <w:szCs w:val="22"/>
          <w:shd w:val="clear" w:color="auto" w:fill="FFFFFF"/>
        </w:rPr>
        <w:t xml:space="preserve">Participez au mouvement et devenez un « Mo </w:t>
      </w:r>
      <w:proofErr w:type="spellStart"/>
      <w:r>
        <w:rPr>
          <w:rStyle w:val="normaltextrun"/>
          <w:rFonts w:ascii="Calibri Light" w:hAnsi="Calibri Light" w:cs="Calibri Light"/>
          <w:color w:val="000000"/>
          <w:sz w:val="22"/>
          <w:szCs w:val="22"/>
          <w:shd w:val="clear" w:color="auto" w:fill="FFFFFF"/>
        </w:rPr>
        <w:t>Bro</w:t>
      </w:r>
      <w:proofErr w:type="spellEnd"/>
      <w:r>
        <w:rPr>
          <w:rStyle w:val="normaltextrun"/>
          <w:rFonts w:ascii="Calibri Light" w:hAnsi="Calibri Light" w:cs="Calibri Light"/>
          <w:color w:val="000000"/>
          <w:sz w:val="22"/>
          <w:szCs w:val="22"/>
          <w:shd w:val="clear" w:color="auto" w:fill="FFFFFF"/>
        </w:rPr>
        <w:t> » !</w:t>
      </w:r>
      <w:r>
        <w:rPr>
          <w:rStyle w:val="eop"/>
          <w:rFonts w:ascii="Calibri Light" w:hAnsi="Calibri Light" w:cs="Calibri Light"/>
          <w:color w:val="000000"/>
          <w:sz w:val="22"/>
          <w:szCs w:val="22"/>
        </w:rPr>
        <w:t> </w:t>
      </w:r>
    </w:p>
    <w:p w:rsidR="00FD2BA6" w:rsidRDefault="00FD2BA6" w:rsidP="00FD2BA6">
      <w:pPr>
        <w:pStyle w:val="paragraph"/>
        <w:spacing w:before="0" w:beforeAutospacing="0" w:after="0" w:afterAutospacing="0"/>
        <w:jc w:val="both"/>
        <w:textAlignment w:val="baseline"/>
        <w:rPr>
          <w:rFonts w:ascii="Calibri Light" w:hAnsi="Calibri Light" w:cs="Calibri Light"/>
          <w:sz w:val="22"/>
          <w:szCs w:val="22"/>
        </w:rPr>
      </w:pPr>
    </w:p>
    <w:p w:rsidR="00FD2BA6" w:rsidRPr="00FD2BA6" w:rsidRDefault="00FD2BA6" w:rsidP="00FD2BA6">
      <w:pPr>
        <w:pStyle w:val="Sous-titre"/>
        <w:rPr>
          <w:rStyle w:val="eop"/>
        </w:rPr>
      </w:pPr>
      <w:r w:rsidRPr="00FD2BA6">
        <w:rPr>
          <w:rStyle w:val="normaltextrun"/>
        </w:rPr>
        <w:t>L’importance de la prévention</w:t>
      </w:r>
      <w:r w:rsidRPr="00FD2BA6">
        <w:rPr>
          <w:rStyle w:val="eop"/>
        </w:rPr>
        <w:t> </w:t>
      </w:r>
    </w:p>
    <w:p w:rsidR="00FD2BA6" w:rsidRDefault="00FD2BA6" w:rsidP="00FD2BA6">
      <w:pPr>
        <w:pStyle w:val="paragraph"/>
        <w:spacing w:before="0" w:beforeAutospacing="0" w:after="0" w:afterAutospacing="0"/>
        <w:textAlignment w:val="baseline"/>
        <w:rPr>
          <w:rFonts w:ascii="Calibri Light" w:hAnsi="Calibri Light" w:cs="Calibri Light"/>
          <w:i/>
          <w:iCs/>
          <w:color w:val="4F81BD"/>
          <w:sz w:val="22"/>
          <w:szCs w:val="22"/>
        </w:rPr>
      </w:pPr>
    </w:p>
    <w:p w:rsidR="00FD2BA6" w:rsidRDefault="00FD2BA6" w:rsidP="00FD2BA6">
      <w:pPr>
        <w:pStyle w:val="paragraph"/>
        <w:spacing w:before="0" w:beforeAutospacing="0" w:after="0" w:afterAutospacing="0"/>
        <w:textAlignment w:val="baseline"/>
        <w:rPr>
          <w:rStyle w:val="eop"/>
          <w:rFonts w:ascii="Calibri Light" w:hAnsi="Calibri Light" w:cs="Calibri Light"/>
          <w:color w:val="000000"/>
          <w:sz w:val="22"/>
          <w:szCs w:val="22"/>
        </w:rPr>
      </w:pPr>
      <w:r>
        <w:rPr>
          <w:rStyle w:val="normaltextrun"/>
          <w:rFonts w:ascii="Calibri Light" w:hAnsi="Calibri Light" w:cs="Calibri Light"/>
          <w:color w:val="000000"/>
          <w:sz w:val="22"/>
          <w:szCs w:val="22"/>
          <w:shd w:val="clear" w:color="auto" w:fill="FFFFFF"/>
        </w:rPr>
        <w:t xml:space="preserve">Nous ne sommes pas égaux face au cancer. Indépendamment du mode de vie, le risque varie selon notre constitution génétique. Certaines mutations génétiques entraînent un risque plus important. De même, l’existence de cancers familiaux ou d’antécédents personnels de cancer augmentent le risque individuel. </w:t>
      </w:r>
      <w:r>
        <w:rPr>
          <w:rStyle w:val="normaltextrun"/>
          <w:rFonts w:ascii="Calibri Light" w:hAnsi="Calibri Light" w:cs="Calibri Light"/>
          <w:sz w:val="22"/>
          <w:szCs w:val="22"/>
        </w:rPr>
        <w:t xml:space="preserve">En 2022, 40 335 cancers ont été diagnostiqués chez l’homme en Belgique dont 12 732 cas de cancers de la prostate qui reste le cancer masculin le plus fréquent. </w:t>
      </w:r>
      <w:r>
        <w:rPr>
          <w:rStyle w:val="normaltextrun"/>
          <w:rFonts w:ascii="Calibri Light" w:hAnsi="Calibri Light" w:cs="Calibri Light"/>
          <w:color w:val="000000"/>
          <w:sz w:val="22"/>
          <w:szCs w:val="22"/>
          <w:shd w:val="clear" w:color="auto" w:fill="FFFFFF"/>
        </w:rPr>
        <w:t>Mais pour la grande majorité des personnes avec un risque moyen, la part du risque évitable est de 30-40 %. La prévention comprend deux grands aspects : le style de vie et le dépistage. Les mesures à prendre concernant le style de vie sont résumées dans le Code Européen contre le Cancer : ne pas fumer, modérer sa consommation d’alcool, mieux manger, bouger, contrôler son poids. Prendre rendez-vous à la Clinique de Dépistage de l’Institut Jules Bordet pour faire un bilan complet est aussi une manière de prévenir les cancers et de les détecter à temps. </w:t>
      </w:r>
      <w:r>
        <w:rPr>
          <w:rStyle w:val="eop"/>
          <w:rFonts w:ascii="Calibri Light" w:hAnsi="Calibri Light" w:cs="Calibri Light"/>
          <w:color w:val="000000"/>
          <w:sz w:val="22"/>
          <w:szCs w:val="22"/>
        </w:rPr>
        <w:t> </w:t>
      </w:r>
    </w:p>
    <w:p w:rsidR="00FD2BA6" w:rsidRDefault="00FD2BA6" w:rsidP="00FD2BA6">
      <w:pPr>
        <w:pStyle w:val="paragraph"/>
        <w:spacing w:before="0" w:beforeAutospacing="0" w:after="0" w:afterAutospacing="0"/>
        <w:textAlignment w:val="baseline"/>
        <w:rPr>
          <w:rFonts w:ascii="Calibri Light" w:hAnsi="Calibri Light" w:cs="Calibri Light"/>
          <w:sz w:val="22"/>
          <w:szCs w:val="22"/>
        </w:rPr>
      </w:pPr>
    </w:p>
    <w:p w:rsidR="00FD2BA6" w:rsidRPr="00FD2BA6" w:rsidRDefault="00FD2BA6" w:rsidP="00FD2BA6">
      <w:pPr>
        <w:pStyle w:val="Sous-titre"/>
        <w:rPr>
          <w:rStyle w:val="eop"/>
        </w:rPr>
      </w:pPr>
      <w:r w:rsidRPr="00FD2BA6">
        <w:rPr>
          <w:rStyle w:val="normaltextrun"/>
        </w:rPr>
        <w:t>Une prise en charge 360° à l’H.U.B</w:t>
      </w:r>
      <w:r w:rsidRPr="00FD2BA6">
        <w:rPr>
          <w:rStyle w:val="eop"/>
        </w:rPr>
        <w:t> </w:t>
      </w:r>
    </w:p>
    <w:p w:rsidR="00FD2BA6" w:rsidRDefault="00FD2BA6" w:rsidP="00FD2BA6">
      <w:pPr>
        <w:pStyle w:val="paragraph"/>
        <w:spacing w:before="0" w:beforeAutospacing="0" w:after="0" w:afterAutospacing="0"/>
        <w:textAlignment w:val="baseline"/>
        <w:rPr>
          <w:rFonts w:ascii="Calibri Light" w:hAnsi="Calibri Light" w:cs="Calibri Light"/>
          <w:i/>
          <w:iCs/>
          <w:color w:val="4F81BD"/>
          <w:sz w:val="22"/>
          <w:szCs w:val="22"/>
        </w:rPr>
      </w:pPr>
    </w:p>
    <w:p w:rsidR="00FD2BA6" w:rsidRDefault="00FD2BA6" w:rsidP="00FD2BA6">
      <w:pPr>
        <w:pStyle w:val="paragraph"/>
        <w:spacing w:before="0" w:beforeAutospacing="0" w:after="0" w:afterAutospacing="0"/>
        <w:textAlignment w:val="baseline"/>
        <w:rPr>
          <w:rStyle w:val="eop"/>
          <w:rFonts w:ascii="Calibri Light" w:hAnsi="Calibri Light" w:cs="Calibri Light"/>
          <w:sz w:val="22"/>
          <w:szCs w:val="22"/>
        </w:rPr>
      </w:pPr>
      <w:r>
        <w:rPr>
          <w:rStyle w:val="normaltextrun"/>
          <w:rFonts w:ascii="Calibri Light" w:hAnsi="Calibri Light" w:cs="Calibri Light"/>
          <w:sz w:val="22"/>
          <w:szCs w:val="22"/>
        </w:rPr>
        <w:t>Au sein de l’H.U.B, les patients atteints d’un cancer masculin sont pris en charge par une équipe multidisciplinaire composée d’urologues, d’infirmiers, d’oncologues, de radiothérapeutes, de psychologues… dont l’objectif est d’offrir un suivi personnalisé et complet à chaque homme. L’expertise de chaque corps de métier combinée aux équipements de pointe vise à traiter la tumeur de manière efficace tout en préservant la qualité de vie du patient avec le moins d’effets secondaires et de complications possibles. </w:t>
      </w:r>
      <w:r>
        <w:rPr>
          <w:rStyle w:val="eop"/>
          <w:rFonts w:ascii="Calibri Light" w:hAnsi="Calibri Light" w:cs="Calibri Light"/>
          <w:sz w:val="22"/>
          <w:szCs w:val="22"/>
        </w:rPr>
        <w:t> </w:t>
      </w:r>
    </w:p>
    <w:p w:rsidR="00FD2BA6" w:rsidRPr="00FD2BA6" w:rsidRDefault="00FD2BA6" w:rsidP="00FD2BA6">
      <w:pPr>
        <w:pStyle w:val="Sous-titre"/>
      </w:pPr>
    </w:p>
    <w:p w:rsidR="00FD2BA6" w:rsidRPr="00FD2BA6" w:rsidRDefault="00FD2BA6" w:rsidP="00FD2BA6">
      <w:pPr>
        <w:pStyle w:val="Sous-titre"/>
        <w:rPr>
          <w:rStyle w:val="eop"/>
        </w:rPr>
      </w:pPr>
      <w:r w:rsidRPr="00FD2BA6">
        <w:rPr>
          <w:rStyle w:val="normaltextrun"/>
        </w:rPr>
        <w:t>Des équipements de taille </w:t>
      </w:r>
      <w:r w:rsidRPr="00FD2BA6">
        <w:rPr>
          <w:rStyle w:val="eop"/>
        </w:rPr>
        <w:t> </w:t>
      </w:r>
    </w:p>
    <w:p w:rsidR="00FD2BA6" w:rsidRDefault="00FD2BA6" w:rsidP="00FD2BA6">
      <w:pPr>
        <w:pStyle w:val="paragraph"/>
        <w:spacing w:before="0" w:beforeAutospacing="0" w:after="0" w:afterAutospacing="0"/>
        <w:textAlignment w:val="baseline"/>
        <w:rPr>
          <w:rFonts w:ascii="Calibri Light" w:hAnsi="Calibri Light" w:cs="Calibri Light"/>
          <w:i/>
          <w:iCs/>
          <w:color w:val="4F81BD"/>
          <w:sz w:val="22"/>
          <w:szCs w:val="22"/>
        </w:rPr>
      </w:pPr>
    </w:p>
    <w:p w:rsidR="00FD2BA6" w:rsidRDefault="00FD2BA6" w:rsidP="00FD2BA6">
      <w:pPr>
        <w:pStyle w:val="paragraph"/>
        <w:spacing w:before="0" w:beforeAutospacing="0" w:after="0" w:afterAutospacing="0"/>
        <w:textAlignment w:val="baseline"/>
        <w:rPr>
          <w:rFonts w:ascii="Calibri Light" w:hAnsi="Calibri Light" w:cs="Calibri Light"/>
          <w:sz w:val="22"/>
          <w:szCs w:val="22"/>
        </w:rPr>
      </w:pPr>
      <w:r>
        <w:rPr>
          <w:rStyle w:val="normaltextrun"/>
          <w:rFonts w:ascii="Calibri Light" w:hAnsi="Calibri Light" w:cs="Calibri Light"/>
          <w:sz w:val="22"/>
          <w:szCs w:val="22"/>
        </w:rPr>
        <w:t>Du diagnostic jusqu’au traitement, nos machines et nos techniques répondent aux besoins des patients avec une précision ultime :</w:t>
      </w:r>
      <w:r>
        <w:rPr>
          <w:rStyle w:val="eop"/>
          <w:rFonts w:ascii="Calibri Light" w:hAnsi="Calibri Light" w:cs="Calibri Light"/>
          <w:sz w:val="22"/>
          <w:szCs w:val="22"/>
        </w:rPr>
        <w:t> </w:t>
      </w:r>
    </w:p>
    <w:p w:rsidR="00FD2BA6" w:rsidRDefault="00FD2BA6" w:rsidP="00FD2BA6">
      <w:pPr>
        <w:pStyle w:val="paragraph"/>
        <w:numPr>
          <w:ilvl w:val="0"/>
          <w:numId w:val="22"/>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sz w:val="22"/>
          <w:szCs w:val="22"/>
        </w:rPr>
        <w:t xml:space="preserve">La </w:t>
      </w:r>
      <w:r>
        <w:rPr>
          <w:rStyle w:val="normaltextrun"/>
          <w:rFonts w:ascii="Calibri Light" w:hAnsi="Calibri Light" w:cs="Calibri Light"/>
          <w:b/>
          <w:bCs/>
          <w:sz w:val="22"/>
          <w:szCs w:val="22"/>
        </w:rPr>
        <w:t xml:space="preserve">biopsie </w:t>
      </w:r>
      <w:proofErr w:type="spellStart"/>
      <w:r>
        <w:rPr>
          <w:rStyle w:val="normaltextrun"/>
          <w:rFonts w:ascii="Calibri Light" w:hAnsi="Calibri Light" w:cs="Calibri Light"/>
          <w:b/>
          <w:bCs/>
          <w:sz w:val="22"/>
          <w:szCs w:val="22"/>
        </w:rPr>
        <w:t>transpérinéale</w:t>
      </w:r>
      <w:proofErr w:type="spellEnd"/>
      <w:r>
        <w:rPr>
          <w:rStyle w:val="normaltextrun"/>
          <w:rFonts w:ascii="Calibri Light" w:hAnsi="Calibri Light" w:cs="Calibri Light"/>
          <w:sz w:val="22"/>
          <w:szCs w:val="22"/>
        </w:rPr>
        <w:t xml:space="preserve"> (par le périnée) consiste à prélever plusieurs fragments de la prostate à l’aide d’une aiguille. L’H.U.B est un des rares hôpitaux à utiliser cette technique sous anesthésie locale. </w:t>
      </w:r>
      <w:r>
        <w:rPr>
          <w:rStyle w:val="eop"/>
          <w:rFonts w:ascii="Calibri Light" w:hAnsi="Calibri Light" w:cs="Calibri Light"/>
          <w:sz w:val="22"/>
          <w:szCs w:val="22"/>
        </w:rPr>
        <w:t> </w:t>
      </w:r>
    </w:p>
    <w:p w:rsidR="00FD2BA6" w:rsidRDefault="00FD2BA6" w:rsidP="00FD2BA6">
      <w:pPr>
        <w:pStyle w:val="paragraph"/>
        <w:numPr>
          <w:ilvl w:val="0"/>
          <w:numId w:val="22"/>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sz w:val="22"/>
          <w:szCs w:val="22"/>
        </w:rPr>
        <w:lastRenderedPageBreak/>
        <w:t xml:space="preserve">Le </w:t>
      </w:r>
      <w:r>
        <w:rPr>
          <w:rStyle w:val="normaltextrun"/>
          <w:rFonts w:ascii="Calibri Light" w:hAnsi="Calibri Light" w:cs="Calibri Light"/>
          <w:b/>
          <w:bCs/>
          <w:sz w:val="22"/>
          <w:szCs w:val="22"/>
        </w:rPr>
        <w:t>TEP/IRM</w:t>
      </w:r>
      <w:r>
        <w:rPr>
          <w:rStyle w:val="normaltextrun"/>
          <w:rFonts w:ascii="Calibri Light" w:hAnsi="Calibri Light" w:cs="Calibri Light"/>
          <w:sz w:val="22"/>
          <w:szCs w:val="22"/>
        </w:rPr>
        <w:t xml:space="preserve"> est une technique d’imagerie hybride qui combine le TEP et l’IRM et donne une précision ultime à la biopsie </w:t>
      </w:r>
      <w:r>
        <w:rPr>
          <w:rStyle w:val="eop"/>
          <w:rFonts w:ascii="Calibri Light" w:hAnsi="Calibri Light" w:cs="Calibri Light"/>
          <w:sz w:val="22"/>
          <w:szCs w:val="22"/>
        </w:rPr>
        <w:t> </w:t>
      </w:r>
    </w:p>
    <w:p w:rsidR="00FD2BA6" w:rsidRDefault="00FD2BA6" w:rsidP="00FD2BA6">
      <w:pPr>
        <w:pStyle w:val="paragraph"/>
        <w:numPr>
          <w:ilvl w:val="0"/>
          <w:numId w:val="22"/>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sz w:val="22"/>
          <w:szCs w:val="22"/>
        </w:rPr>
        <w:t xml:space="preserve">Le </w:t>
      </w:r>
      <w:r>
        <w:rPr>
          <w:rStyle w:val="normaltextrun"/>
          <w:rFonts w:ascii="Calibri Light" w:hAnsi="Calibri Light" w:cs="Calibri Light"/>
          <w:b/>
          <w:bCs/>
          <w:sz w:val="22"/>
          <w:szCs w:val="22"/>
        </w:rPr>
        <w:t>TEP scan au PSMA</w:t>
      </w:r>
      <w:r>
        <w:rPr>
          <w:rStyle w:val="normaltextrun"/>
          <w:rFonts w:ascii="Calibri Light" w:hAnsi="Calibri Light" w:cs="Calibri Light"/>
          <w:sz w:val="22"/>
          <w:szCs w:val="22"/>
        </w:rPr>
        <w:t>, imagerie métabolique qui permet de visualiser les lésions provoquées par le cancer de la prostate de manière plus précise que l’imagerie conventionnelle </w:t>
      </w:r>
      <w:r>
        <w:rPr>
          <w:rStyle w:val="eop"/>
          <w:rFonts w:ascii="Calibri Light" w:hAnsi="Calibri Light" w:cs="Calibri Light"/>
          <w:sz w:val="22"/>
          <w:szCs w:val="22"/>
        </w:rPr>
        <w:t> </w:t>
      </w:r>
    </w:p>
    <w:p w:rsidR="00FD2BA6" w:rsidRDefault="00FD2BA6" w:rsidP="00FD2BA6">
      <w:pPr>
        <w:pStyle w:val="paragraph"/>
        <w:numPr>
          <w:ilvl w:val="0"/>
          <w:numId w:val="23"/>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sz w:val="22"/>
          <w:szCs w:val="22"/>
        </w:rPr>
        <w:t xml:space="preserve">Une </w:t>
      </w:r>
      <w:r>
        <w:rPr>
          <w:rStyle w:val="normaltextrun"/>
          <w:rFonts w:ascii="Calibri Light" w:hAnsi="Calibri Light" w:cs="Calibri Light"/>
          <w:b/>
          <w:bCs/>
          <w:sz w:val="22"/>
          <w:szCs w:val="22"/>
        </w:rPr>
        <w:t>plateforme robotique</w:t>
      </w:r>
      <w:r>
        <w:rPr>
          <w:rStyle w:val="normaltextrun"/>
          <w:rFonts w:ascii="Calibri Light" w:hAnsi="Calibri Light" w:cs="Calibri Light"/>
          <w:sz w:val="22"/>
          <w:szCs w:val="22"/>
        </w:rPr>
        <w:t xml:space="preserve"> permettant de réaliser des interventions mini-invasives (le fameux robot chirurgical)</w:t>
      </w:r>
      <w:r>
        <w:rPr>
          <w:rStyle w:val="eop"/>
          <w:rFonts w:ascii="Calibri Light" w:hAnsi="Calibri Light" w:cs="Calibri Light"/>
          <w:sz w:val="22"/>
          <w:szCs w:val="22"/>
        </w:rPr>
        <w:t> </w:t>
      </w:r>
    </w:p>
    <w:p w:rsidR="00FD2BA6" w:rsidRDefault="00FD2BA6" w:rsidP="00FD2BA6">
      <w:pPr>
        <w:pStyle w:val="paragraph"/>
        <w:numPr>
          <w:ilvl w:val="0"/>
          <w:numId w:val="23"/>
        </w:numPr>
        <w:spacing w:before="0" w:beforeAutospacing="0" w:after="0" w:afterAutospacing="0"/>
        <w:ind w:left="360" w:firstLine="0"/>
        <w:textAlignment w:val="baseline"/>
        <w:rPr>
          <w:rFonts w:ascii="Calibri Light" w:hAnsi="Calibri Light" w:cs="Calibri Light"/>
          <w:sz w:val="22"/>
          <w:szCs w:val="22"/>
        </w:rPr>
      </w:pPr>
      <w:proofErr w:type="gramStart"/>
      <w:r>
        <w:rPr>
          <w:rStyle w:val="normaltextrun"/>
          <w:rFonts w:ascii="Calibri Light" w:hAnsi="Calibri Light" w:cs="Calibri Light"/>
          <w:sz w:val="22"/>
          <w:szCs w:val="22"/>
        </w:rPr>
        <w:t xml:space="preserve">Les </w:t>
      </w:r>
      <w:proofErr w:type="spellStart"/>
      <w:r>
        <w:rPr>
          <w:rStyle w:val="normaltextrun"/>
          <w:rFonts w:ascii="Calibri Light" w:hAnsi="Calibri Light" w:cs="Calibri Light"/>
          <w:b/>
          <w:bCs/>
          <w:sz w:val="22"/>
          <w:szCs w:val="22"/>
        </w:rPr>
        <w:t>ultra sons</w:t>
      </w:r>
      <w:proofErr w:type="spellEnd"/>
      <w:r>
        <w:rPr>
          <w:rStyle w:val="normaltextrun"/>
          <w:rFonts w:ascii="Calibri Light" w:hAnsi="Calibri Light" w:cs="Calibri Light"/>
          <w:b/>
          <w:bCs/>
          <w:sz w:val="22"/>
          <w:szCs w:val="22"/>
        </w:rPr>
        <w:t xml:space="preserve"> focalisés</w:t>
      </w:r>
      <w:proofErr w:type="gramEnd"/>
      <w:r>
        <w:rPr>
          <w:rStyle w:val="normaltextrun"/>
          <w:rFonts w:ascii="Calibri Light" w:hAnsi="Calibri Light" w:cs="Calibri Light"/>
          <w:sz w:val="22"/>
          <w:szCs w:val="22"/>
        </w:rPr>
        <w:t xml:space="preserve"> (Focal-One) pour un traitement ablatif limité aux petites tumeurs peu agressives de la prostate permettant une préservation de la glande</w:t>
      </w:r>
      <w:r>
        <w:rPr>
          <w:rStyle w:val="eop"/>
          <w:rFonts w:ascii="Calibri Light" w:hAnsi="Calibri Light" w:cs="Calibri Light"/>
          <w:sz w:val="22"/>
          <w:szCs w:val="22"/>
        </w:rPr>
        <w:t> </w:t>
      </w:r>
    </w:p>
    <w:p w:rsidR="00FD2BA6" w:rsidRDefault="00FD2BA6" w:rsidP="00FD2BA6">
      <w:pPr>
        <w:pStyle w:val="paragraph"/>
        <w:numPr>
          <w:ilvl w:val="0"/>
          <w:numId w:val="23"/>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b/>
          <w:bCs/>
          <w:sz w:val="22"/>
          <w:szCs w:val="22"/>
        </w:rPr>
        <w:t>L’IRM-</w:t>
      </w:r>
      <w:proofErr w:type="spellStart"/>
      <w:r>
        <w:rPr>
          <w:rStyle w:val="normaltextrun"/>
          <w:rFonts w:ascii="Calibri Light" w:hAnsi="Calibri Light" w:cs="Calibri Light"/>
          <w:b/>
          <w:bCs/>
          <w:sz w:val="22"/>
          <w:szCs w:val="22"/>
        </w:rPr>
        <w:t>Linac</w:t>
      </w:r>
      <w:proofErr w:type="spellEnd"/>
      <w:r>
        <w:rPr>
          <w:rStyle w:val="normaltextrun"/>
          <w:rFonts w:ascii="Calibri Light" w:hAnsi="Calibri Light" w:cs="Calibri Light"/>
          <w:sz w:val="22"/>
          <w:szCs w:val="22"/>
        </w:rPr>
        <w:t xml:space="preserve"> est une machine de radiothérapie qui permet la délivrance en 5 séances d’un traitement curatif pour certains cancers de prostate avec une réduction significative des toxicités </w:t>
      </w:r>
      <w:r>
        <w:rPr>
          <w:rStyle w:val="eop"/>
          <w:rFonts w:ascii="Calibri Light" w:hAnsi="Calibri Light" w:cs="Calibri Light"/>
          <w:sz w:val="22"/>
          <w:szCs w:val="22"/>
        </w:rPr>
        <w:t> </w:t>
      </w:r>
    </w:p>
    <w:p w:rsidR="00FD2BA6" w:rsidRDefault="00FD2BA6" w:rsidP="00FD2BA6">
      <w:pPr>
        <w:pStyle w:val="paragraph"/>
        <w:numPr>
          <w:ilvl w:val="0"/>
          <w:numId w:val="23"/>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sz w:val="22"/>
          <w:szCs w:val="22"/>
        </w:rPr>
        <w:t xml:space="preserve">La </w:t>
      </w:r>
      <w:proofErr w:type="spellStart"/>
      <w:r>
        <w:rPr>
          <w:rStyle w:val="normaltextrun"/>
          <w:rFonts w:ascii="Calibri Light" w:hAnsi="Calibri Light" w:cs="Calibri Light"/>
          <w:b/>
          <w:bCs/>
          <w:sz w:val="22"/>
          <w:szCs w:val="22"/>
        </w:rPr>
        <w:t>théranostique</w:t>
      </w:r>
      <w:proofErr w:type="spellEnd"/>
      <w:r>
        <w:rPr>
          <w:rStyle w:val="normaltextrun"/>
          <w:rFonts w:ascii="Calibri Light" w:hAnsi="Calibri Light" w:cs="Calibri Light"/>
          <w:sz w:val="22"/>
          <w:szCs w:val="22"/>
        </w:rPr>
        <w:t xml:space="preserve"> qui est l’association du diagnostic précis par imagerie métabolique et du traitement des lésions visualisées dans le même temps</w:t>
      </w:r>
      <w:r>
        <w:rPr>
          <w:rStyle w:val="eop"/>
          <w:rFonts w:ascii="Calibri Light" w:hAnsi="Calibri Light" w:cs="Calibri Light"/>
          <w:sz w:val="22"/>
          <w:szCs w:val="22"/>
        </w:rPr>
        <w:t> </w:t>
      </w:r>
    </w:p>
    <w:p w:rsidR="00FD2BA6" w:rsidRDefault="00FD2BA6" w:rsidP="002A108C">
      <w:pPr>
        <w:pStyle w:val="corpsdetexte"/>
      </w:pPr>
    </w:p>
    <w:p w:rsidR="00FD2BA6" w:rsidRDefault="00FD2BA6" w:rsidP="002A108C">
      <w:pPr>
        <w:pStyle w:val="corpsdetexte"/>
      </w:pPr>
    </w:p>
    <w:p w:rsidR="00FD2BA6" w:rsidRPr="00FD2BA6" w:rsidRDefault="00FD2BA6" w:rsidP="00FD2BA6">
      <w:pPr>
        <w:textAlignment w:val="baseline"/>
        <w:rPr>
          <w:rFonts w:ascii="Segoe UI" w:eastAsia="Times New Roman" w:hAnsi="Segoe UI" w:cs="Segoe UI"/>
          <w:sz w:val="18"/>
          <w:szCs w:val="18"/>
          <w:lang w:eastAsia="fr-BE"/>
        </w:rPr>
      </w:pPr>
      <w:r w:rsidRPr="00FD2BA6">
        <w:rPr>
          <w:rFonts w:ascii="Calibri" w:eastAsia="Times New Roman" w:hAnsi="Calibri" w:cs="Calibri"/>
          <w:b/>
          <w:bCs/>
          <w:caps/>
          <w:color w:val="183E74"/>
          <w:sz w:val="24"/>
          <w:szCs w:val="24"/>
          <w:lang w:eastAsia="fr-BE"/>
        </w:rPr>
        <w:t>CONTACT PRESSE  </w:t>
      </w:r>
      <w:r w:rsidRPr="00FD2BA6">
        <w:rPr>
          <w:rFonts w:ascii="Calibri" w:eastAsia="Times New Roman" w:hAnsi="Calibri" w:cs="Calibri"/>
          <w:color w:val="183E74"/>
          <w:sz w:val="24"/>
          <w:szCs w:val="24"/>
          <w:lang w:eastAsia="fr-BE"/>
        </w:rPr>
        <w:t>    </w:t>
      </w:r>
    </w:p>
    <w:p w:rsidR="00FD2BA6" w:rsidRPr="00FD2BA6" w:rsidRDefault="00FD2BA6" w:rsidP="00FD2BA6">
      <w:pPr>
        <w:jc w:val="both"/>
        <w:textAlignment w:val="baseline"/>
        <w:rPr>
          <w:rFonts w:ascii="Segoe UI" w:eastAsia="Times New Roman" w:hAnsi="Segoe UI" w:cs="Segoe UI"/>
          <w:sz w:val="18"/>
          <w:szCs w:val="18"/>
          <w:lang w:eastAsia="fr-BE"/>
        </w:rPr>
      </w:pPr>
      <w:r w:rsidRPr="00FD2BA6">
        <w:rPr>
          <w:rFonts w:ascii="Calibri Light" w:eastAsia="Times New Roman" w:hAnsi="Calibri Light" w:cs="Calibri Light"/>
          <w:lang w:eastAsia="fr-BE"/>
        </w:rPr>
        <w:t>     </w:t>
      </w:r>
    </w:p>
    <w:p w:rsidR="00FD2BA6" w:rsidRPr="00FD2BA6" w:rsidRDefault="00FD2BA6" w:rsidP="00FD2BA6">
      <w:pPr>
        <w:textAlignment w:val="baseline"/>
        <w:rPr>
          <w:rFonts w:ascii="Segoe UI" w:eastAsia="Times New Roman" w:hAnsi="Segoe UI" w:cs="Segoe UI"/>
          <w:sz w:val="18"/>
          <w:szCs w:val="18"/>
          <w:lang w:eastAsia="fr-BE"/>
        </w:rPr>
      </w:pPr>
      <w:r w:rsidRPr="00FD2BA6">
        <w:rPr>
          <w:rFonts w:ascii="Calibri Light" w:eastAsia="Times New Roman" w:hAnsi="Calibri Light" w:cs="Calibri Light"/>
          <w:sz w:val="20"/>
          <w:szCs w:val="20"/>
          <w:lang w:eastAsia="fr-BE"/>
        </w:rPr>
        <w:t>Chargée presse : Gabrielle Vanhoudenhove     </w:t>
      </w:r>
    </w:p>
    <w:p w:rsidR="00FD2BA6" w:rsidRPr="00FD2BA6" w:rsidRDefault="00FD2BA6" w:rsidP="00FD2BA6">
      <w:pPr>
        <w:textAlignment w:val="baseline"/>
        <w:rPr>
          <w:rFonts w:ascii="Segoe UI" w:eastAsia="Times New Roman" w:hAnsi="Segoe UI" w:cs="Segoe UI"/>
          <w:sz w:val="18"/>
          <w:szCs w:val="18"/>
          <w:lang w:eastAsia="fr-BE"/>
        </w:rPr>
      </w:pPr>
      <w:r w:rsidRPr="00FD2BA6">
        <w:rPr>
          <w:rFonts w:ascii="Calibri Light" w:eastAsia="Times New Roman" w:hAnsi="Calibri Light" w:cs="Calibri Light"/>
          <w:sz w:val="20"/>
          <w:szCs w:val="20"/>
          <w:lang w:eastAsia="fr-BE"/>
        </w:rPr>
        <w:t xml:space="preserve">E-mail : </w:t>
      </w:r>
      <w:hyperlink r:id="rId12" w:tgtFrame="_blank" w:history="1">
        <w:r w:rsidRPr="00FD2BA6">
          <w:rPr>
            <w:rFonts w:ascii="Calibri Light" w:eastAsia="Times New Roman" w:hAnsi="Calibri Light" w:cs="Calibri Light"/>
            <w:color w:val="0000FF"/>
            <w:sz w:val="20"/>
            <w:szCs w:val="20"/>
            <w:u w:val="single"/>
            <w:lang w:eastAsia="fr-BE"/>
          </w:rPr>
          <w:t>g.vanhoudenhove@hubruxelles.be</w:t>
        </w:r>
      </w:hyperlink>
      <w:r w:rsidRPr="00FD2BA6">
        <w:rPr>
          <w:rFonts w:ascii="Calibri Light" w:eastAsia="Times New Roman" w:hAnsi="Calibri Light" w:cs="Calibri Light"/>
          <w:sz w:val="20"/>
          <w:szCs w:val="20"/>
          <w:lang w:eastAsia="fr-BE"/>
        </w:rPr>
        <w:t>  </w:t>
      </w:r>
    </w:p>
    <w:p w:rsidR="00FD2BA6" w:rsidRPr="00FD2BA6" w:rsidRDefault="00FD2BA6" w:rsidP="00FD2BA6">
      <w:pPr>
        <w:textAlignment w:val="baseline"/>
        <w:rPr>
          <w:rFonts w:ascii="Segoe UI" w:eastAsia="Times New Roman" w:hAnsi="Segoe UI" w:cs="Segoe UI"/>
          <w:sz w:val="18"/>
          <w:szCs w:val="18"/>
          <w:lang w:eastAsia="fr-BE"/>
        </w:rPr>
      </w:pPr>
      <w:r w:rsidRPr="00FD2BA6">
        <w:rPr>
          <w:rFonts w:ascii="Calibri Light" w:eastAsia="Times New Roman" w:hAnsi="Calibri Light" w:cs="Calibri Light"/>
          <w:sz w:val="20"/>
          <w:szCs w:val="20"/>
          <w:lang w:eastAsia="fr-BE"/>
        </w:rPr>
        <w:t>              communication@hubruxelles.be     </w:t>
      </w:r>
    </w:p>
    <w:p w:rsidR="00FD2BA6" w:rsidRDefault="00FD2BA6" w:rsidP="00FD2BA6">
      <w:pPr>
        <w:textAlignment w:val="baseline"/>
        <w:rPr>
          <w:rFonts w:ascii="Calibri Light" w:eastAsia="Times New Roman" w:hAnsi="Calibri Light" w:cs="Calibri Light"/>
          <w:sz w:val="20"/>
          <w:szCs w:val="20"/>
          <w:lang w:eastAsia="fr-BE"/>
        </w:rPr>
      </w:pPr>
      <w:proofErr w:type="gramStart"/>
      <w:r w:rsidRPr="00FD2BA6">
        <w:rPr>
          <w:rFonts w:ascii="Calibri Light" w:eastAsia="Times New Roman" w:hAnsi="Calibri Light" w:cs="Calibri Light"/>
          <w:sz w:val="20"/>
          <w:szCs w:val="20"/>
          <w:lang w:val="en-US" w:eastAsia="fr-BE"/>
        </w:rPr>
        <w:t>Tel :</w:t>
      </w:r>
      <w:proofErr w:type="gramEnd"/>
      <w:r w:rsidRPr="00FD2BA6">
        <w:rPr>
          <w:rFonts w:ascii="Calibri Light" w:eastAsia="Times New Roman" w:hAnsi="Calibri Light" w:cs="Calibri Light"/>
          <w:sz w:val="20"/>
          <w:szCs w:val="20"/>
          <w:lang w:val="en-US" w:eastAsia="fr-BE"/>
        </w:rPr>
        <w:t xml:space="preserve"> +32 (0)2 555 83 95</w:t>
      </w:r>
      <w:r w:rsidRPr="00FD2BA6">
        <w:rPr>
          <w:rFonts w:ascii="Calibri Light" w:eastAsia="Times New Roman" w:hAnsi="Calibri Light" w:cs="Calibri Light"/>
          <w:sz w:val="20"/>
          <w:szCs w:val="20"/>
          <w:lang w:eastAsia="fr-BE"/>
        </w:rPr>
        <w:t>         </w:t>
      </w:r>
    </w:p>
    <w:p w:rsidR="00FD2BA6" w:rsidRDefault="00FD2BA6" w:rsidP="00FD2BA6">
      <w:pPr>
        <w:textAlignment w:val="baseline"/>
        <w:rPr>
          <w:rFonts w:ascii="Calibri Light" w:eastAsia="Times New Roman" w:hAnsi="Calibri Light" w:cs="Calibri Light"/>
          <w:sz w:val="20"/>
          <w:szCs w:val="20"/>
          <w:lang w:eastAsia="fr-BE"/>
        </w:rPr>
      </w:pPr>
    </w:p>
    <w:p w:rsidR="00FD2BA6" w:rsidRDefault="00FD2BA6" w:rsidP="00FD2BA6">
      <w:pPr>
        <w:textAlignment w:val="baseline"/>
        <w:rPr>
          <w:rFonts w:ascii="Calibri Light" w:eastAsia="Times New Roman" w:hAnsi="Calibri Light" w:cs="Calibri Light"/>
          <w:sz w:val="20"/>
          <w:szCs w:val="20"/>
          <w:lang w:eastAsia="fr-BE"/>
        </w:rPr>
      </w:pPr>
    </w:p>
    <w:p w:rsidR="00FD2BA6" w:rsidRPr="00FD2BA6" w:rsidRDefault="00FD2BA6" w:rsidP="00FD2BA6">
      <w:pPr>
        <w:textAlignment w:val="baseline"/>
        <w:rPr>
          <w:rFonts w:ascii="Segoe UI" w:eastAsia="Times New Roman" w:hAnsi="Segoe UI" w:cs="Segoe UI"/>
          <w:sz w:val="18"/>
          <w:szCs w:val="18"/>
          <w:lang w:eastAsia="fr-BE"/>
        </w:rPr>
      </w:pPr>
      <w:r w:rsidRPr="00FD2BA6">
        <w:rPr>
          <w:rFonts w:ascii="Calibri" w:eastAsia="Times New Roman" w:hAnsi="Calibri" w:cs="Calibri"/>
          <w:b/>
          <w:bCs/>
          <w:caps/>
          <w:color w:val="183E74"/>
          <w:sz w:val="24"/>
          <w:szCs w:val="24"/>
          <w:lang w:eastAsia="fr-BE"/>
        </w:rPr>
        <w:t>A PROPOS DE L’H.U.B  </w:t>
      </w:r>
      <w:r w:rsidRPr="00FD2BA6">
        <w:rPr>
          <w:rFonts w:ascii="Calibri" w:eastAsia="Times New Roman" w:hAnsi="Calibri" w:cs="Calibri"/>
          <w:color w:val="183E74"/>
          <w:sz w:val="24"/>
          <w:szCs w:val="24"/>
          <w:lang w:eastAsia="fr-BE"/>
        </w:rPr>
        <w:t> </w:t>
      </w:r>
    </w:p>
    <w:p w:rsidR="00FD2BA6" w:rsidRPr="00FD2BA6" w:rsidRDefault="00FD2BA6" w:rsidP="00FD2BA6">
      <w:pPr>
        <w:textAlignment w:val="baseline"/>
        <w:rPr>
          <w:rFonts w:ascii="Segoe UI" w:eastAsia="Times New Roman" w:hAnsi="Segoe UI" w:cs="Segoe UI"/>
          <w:sz w:val="18"/>
          <w:szCs w:val="18"/>
          <w:lang w:eastAsia="fr-BE"/>
        </w:rPr>
      </w:pPr>
      <w:r w:rsidRPr="00FD2BA6">
        <w:rPr>
          <w:rFonts w:ascii="Calibri" w:eastAsia="Times New Roman" w:hAnsi="Calibri" w:cs="Calibri"/>
          <w:color w:val="183E74"/>
          <w:sz w:val="24"/>
          <w:szCs w:val="24"/>
          <w:lang w:eastAsia="fr-BE"/>
        </w:rPr>
        <w:t> </w:t>
      </w:r>
    </w:p>
    <w:p w:rsidR="00FD2BA6" w:rsidRPr="00FD2BA6" w:rsidRDefault="00FD2BA6" w:rsidP="00FD2BA6">
      <w:pPr>
        <w:jc w:val="both"/>
        <w:textAlignment w:val="baseline"/>
        <w:rPr>
          <w:rFonts w:ascii="Segoe UI" w:eastAsia="Times New Roman" w:hAnsi="Segoe UI" w:cs="Segoe UI"/>
          <w:sz w:val="18"/>
          <w:szCs w:val="18"/>
          <w:lang w:eastAsia="fr-BE"/>
        </w:rPr>
      </w:pPr>
      <w:r w:rsidRPr="00FD2BA6">
        <w:rPr>
          <w:rFonts w:ascii="Calibri" w:eastAsia="Times New Roman" w:hAnsi="Calibri" w:cs="Calibri"/>
          <w:color w:val="000000"/>
          <w:lang w:eastAsia="fr-BE"/>
        </w:rPr>
        <w:t>L’Hôpital Universitaire de Bruxelles (H.U.B) est l’Hôpital Académique de l’Université Libre de Bruxelles (ULB) qui regroupe l’Institut Jules Bordet, l’Hôpital Erasme et l’Hôpital Universitaire des Enfants Reine Fabiola (HUDERF) depuis 2021.  </w:t>
      </w:r>
    </w:p>
    <w:p w:rsidR="00FD2BA6" w:rsidRPr="00FD2BA6" w:rsidRDefault="00FD2BA6" w:rsidP="00FD2BA6">
      <w:pPr>
        <w:jc w:val="both"/>
        <w:textAlignment w:val="baseline"/>
        <w:rPr>
          <w:rFonts w:ascii="Segoe UI" w:eastAsia="Times New Roman" w:hAnsi="Segoe UI" w:cs="Segoe UI"/>
          <w:sz w:val="18"/>
          <w:szCs w:val="18"/>
          <w:lang w:eastAsia="fr-BE"/>
        </w:rPr>
      </w:pPr>
      <w:r w:rsidRPr="00FD2BA6">
        <w:rPr>
          <w:rFonts w:ascii="Calibri" w:eastAsia="Times New Roman" w:hAnsi="Calibri" w:cs="Calibri"/>
          <w:color w:val="000000"/>
          <w:lang w:eastAsia="fr-BE"/>
        </w:rPr>
        <w:t>En tant que centre de référence de niveau international, implanté au cœur de la région bruxelloise, l’H.U.B propose des soins généraux, oncologiques et pédiatriques de grande qualité.  </w:t>
      </w:r>
    </w:p>
    <w:p w:rsidR="00FD2BA6" w:rsidRPr="00FD2BA6" w:rsidRDefault="00FD2BA6" w:rsidP="00FD2BA6">
      <w:pPr>
        <w:jc w:val="both"/>
        <w:textAlignment w:val="baseline"/>
        <w:rPr>
          <w:rFonts w:ascii="Segoe UI" w:eastAsia="Times New Roman" w:hAnsi="Segoe UI" w:cs="Segoe UI"/>
          <w:sz w:val="18"/>
          <w:szCs w:val="18"/>
          <w:lang w:eastAsia="fr-BE"/>
        </w:rPr>
      </w:pPr>
      <w:r w:rsidRPr="00FD2BA6">
        <w:rPr>
          <w:rFonts w:ascii="Calibri" w:eastAsia="Times New Roman" w:hAnsi="Calibri" w:cs="Calibri"/>
          <w:color w:val="000000"/>
          <w:lang w:eastAsia="fr-BE"/>
        </w:rPr>
        <w:t>Ces soins d’excellence, accessibles à toutes et tous, sont enrichis et nourris par une double démarche de recherche scientifique et d’enseignement pour les soignants de demain.  </w:t>
      </w:r>
    </w:p>
    <w:p w:rsidR="00FD2BA6" w:rsidRDefault="00FD2BA6" w:rsidP="00FD2BA6">
      <w:pPr>
        <w:jc w:val="both"/>
        <w:textAlignment w:val="baseline"/>
        <w:rPr>
          <w:rFonts w:ascii="Calibri" w:eastAsia="Times New Roman" w:hAnsi="Calibri" w:cs="Calibri"/>
          <w:color w:val="000000"/>
          <w:lang w:eastAsia="fr-BE"/>
        </w:rPr>
      </w:pPr>
      <w:r w:rsidRPr="00FD2BA6">
        <w:rPr>
          <w:rFonts w:ascii="Calibri" w:eastAsia="Times New Roman" w:hAnsi="Calibri" w:cs="Calibri"/>
          <w:color w:val="000000"/>
          <w:lang w:eastAsia="fr-BE"/>
        </w:rPr>
        <w:t>En 2022, l’H.U.B se compose de plus de 6000 collaborateurs qui portent les valeurs suivantes : Intérêt du patient, Respect, Engagement, Solidarité, Diversité et Inclusion et Libre examen.</w:t>
      </w:r>
    </w:p>
    <w:p w:rsidR="00FD2BA6" w:rsidRPr="00FD2BA6" w:rsidRDefault="00FD2BA6" w:rsidP="00FD2BA6">
      <w:pPr>
        <w:jc w:val="both"/>
        <w:textAlignment w:val="baseline"/>
        <w:rPr>
          <w:rFonts w:ascii="Segoe UI" w:eastAsia="Times New Roman" w:hAnsi="Segoe UI" w:cs="Segoe UI"/>
          <w:sz w:val="18"/>
          <w:szCs w:val="18"/>
          <w:lang w:eastAsia="fr-BE"/>
        </w:rPr>
      </w:pPr>
      <w:bookmarkStart w:id="0" w:name="_GoBack"/>
      <w:bookmarkEnd w:id="0"/>
      <w:r w:rsidRPr="00FD2BA6">
        <w:rPr>
          <w:rFonts w:ascii="Calibri" w:eastAsia="Times New Roman" w:hAnsi="Calibri" w:cs="Calibri"/>
          <w:color w:val="000000"/>
          <w:lang w:eastAsia="fr-BE"/>
        </w:rPr>
        <w:t> </w:t>
      </w:r>
    </w:p>
    <w:p w:rsidR="00FD2BA6" w:rsidRPr="00FD2BA6" w:rsidRDefault="00FD2BA6" w:rsidP="00FD2BA6">
      <w:pPr>
        <w:jc w:val="both"/>
        <w:textAlignment w:val="baseline"/>
        <w:rPr>
          <w:rFonts w:ascii="Segoe UI" w:eastAsia="Times New Roman" w:hAnsi="Segoe UI" w:cs="Segoe UI"/>
          <w:sz w:val="18"/>
          <w:szCs w:val="18"/>
          <w:lang w:eastAsia="fr-BE"/>
        </w:rPr>
      </w:pPr>
      <w:hyperlink r:id="rId13" w:tgtFrame="_blank" w:history="1">
        <w:r w:rsidRPr="00FD2BA6">
          <w:rPr>
            <w:rFonts w:ascii="Calibri Light" w:eastAsia="Times New Roman" w:hAnsi="Calibri Light" w:cs="Calibri Light"/>
            <w:color w:val="0000FF"/>
            <w:u w:val="single"/>
            <w:lang w:eastAsia="fr-BE"/>
          </w:rPr>
          <w:t>www.hubruxelles.be</w:t>
        </w:r>
      </w:hyperlink>
      <w:r w:rsidRPr="00FD2BA6">
        <w:rPr>
          <w:rFonts w:ascii="Calibri Light" w:eastAsia="Times New Roman" w:hAnsi="Calibri Light" w:cs="Calibri Light"/>
          <w:lang w:eastAsia="fr-BE"/>
        </w:rPr>
        <w:t xml:space="preserve">   </w:t>
      </w:r>
    </w:p>
    <w:p w:rsidR="00FD2BA6" w:rsidRPr="00FD2BA6" w:rsidRDefault="00FD2BA6" w:rsidP="00FD2BA6">
      <w:pPr>
        <w:textAlignment w:val="baseline"/>
        <w:rPr>
          <w:rFonts w:ascii="Segoe UI" w:eastAsia="Times New Roman" w:hAnsi="Segoe UI" w:cs="Segoe UI"/>
          <w:sz w:val="18"/>
          <w:szCs w:val="18"/>
          <w:lang w:eastAsia="fr-BE"/>
        </w:rPr>
      </w:pPr>
      <w:r w:rsidRPr="00FD2BA6">
        <w:rPr>
          <w:rFonts w:ascii="Calibri Light" w:eastAsia="Times New Roman" w:hAnsi="Calibri Light" w:cs="Calibri Light"/>
          <w:sz w:val="20"/>
          <w:szCs w:val="20"/>
          <w:lang w:eastAsia="fr-BE"/>
        </w:rPr>
        <w:t>       </w:t>
      </w:r>
    </w:p>
    <w:p w:rsidR="00FD2BA6" w:rsidRPr="002A108C" w:rsidRDefault="00FD2BA6" w:rsidP="002A108C">
      <w:pPr>
        <w:pStyle w:val="corpsdetexte"/>
      </w:pPr>
    </w:p>
    <w:sectPr w:rsidR="00FD2BA6" w:rsidRPr="002A108C" w:rsidSect="004A4EC5">
      <w:headerReference w:type="even" r:id="rId14"/>
      <w:headerReference w:type="default" r:id="rId15"/>
      <w:footerReference w:type="even" r:id="rId16"/>
      <w:footerReference w:type="default" r:id="rId17"/>
      <w:headerReference w:type="first" r:id="rId18"/>
      <w:footerReference w:type="first" r:id="rId19"/>
      <w:pgSz w:w="11906" w:h="16838"/>
      <w:pgMar w:top="3175" w:right="737" w:bottom="737"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EAF" w:rsidRDefault="000B1EAF" w:rsidP="00D30B83">
      <w:r>
        <w:separator/>
      </w:r>
    </w:p>
  </w:endnote>
  <w:endnote w:type="continuationSeparator" w:id="0">
    <w:p w:rsidR="000B1EAF" w:rsidRDefault="000B1EAF" w:rsidP="00D3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ro New Thin">
    <w:altName w:val="Calibri"/>
    <w:panose1 w:val="00000000000000000000"/>
    <w:charset w:val="00"/>
    <w:family w:val="modern"/>
    <w:notTrueType/>
    <w:pitch w:val="variable"/>
    <w:sig w:usb0="00000287" w:usb1="00000000" w:usb2="00000000" w:usb3="00000000" w:csb0="0000009F" w:csb1="00000000"/>
  </w:font>
  <w:font w:name="Hero New Super">
    <w:altName w:val="Calibri"/>
    <w:panose1 w:val="00000000000000000000"/>
    <w:charset w:val="00"/>
    <w:family w:val="modern"/>
    <w:notTrueType/>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D22" w:rsidRDefault="00393D2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D22" w:rsidRDefault="00393D2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D22" w:rsidRDefault="00393D2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EAF" w:rsidRDefault="000B1EAF" w:rsidP="00D30B83">
      <w:r>
        <w:separator/>
      </w:r>
    </w:p>
  </w:footnote>
  <w:footnote w:type="continuationSeparator" w:id="0">
    <w:p w:rsidR="000B1EAF" w:rsidRDefault="000B1EAF" w:rsidP="00D30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D22" w:rsidRDefault="00393D2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B83" w:rsidRDefault="00393D22" w:rsidP="00D30B83">
    <w:pPr>
      <w:pStyle w:val="En-tte"/>
      <w:ind w:left="-1417"/>
    </w:pPr>
    <w:r>
      <w:rPr>
        <w:noProof/>
        <w:lang w:eastAsia="fr-BE"/>
      </w:rPr>
      <w:drawing>
        <wp:anchor distT="0" distB="0" distL="114300" distR="114300" simplePos="0" relativeHeight="251685376" behindDoc="0" locked="0" layoutInCell="1" allowOverlap="1">
          <wp:simplePos x="0" y="0"/>
          <wp:positionH relativeFrom="column">
            <wp:posOffset>4247515</wp:posOffset>
          </wp:positionH>
          <wp:positionV relativeFrom="paragraph">
            <wp:posOffset>1282064</wp:posOffset>
          </wp:positionV>
          <wp:extent cx="1195051" cy="309885"/>
          <wp:effectExtent l="19050" t="190500" r="0" b="1854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an rose.png"/>
                  <pic:cNvPicPr/>
                </pic:nvPicPr>
                <pic:blipFill>
                  <a:blip r:embed="rId1">
                    <a:extLst>
                      <a:ext uri="{28A0092B-C50C-407E-A947-70E740481C1C}">
                        <a14:useLocalDpi xmlns:a14="http://schemas.microsoft.com/office/drawing/2010/main" val="0"/>
                      </a:ext>
                    </a:extLst>
                  </a:blip>
                  <a:stretch>
                    <a:fillRect/>
                  </a:stretch>
                </pic:blipFill>
                <pic:spPr>
                  <a:xfrm rot="20422976">
                    <a:off x="0" y="0"/>
                    <a:ext cx="1195051" cy="30988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2064" behindDoc="1" locked="0" layoutInCell="1" allowOverlap="1">
          <wp:simplePos x="0" y="0"/>
          <wp:positionH relativeFrom="page">
            <wp:align>right</wp:align>
          </wp:positionH>
          <wp:positionV relativeFrom="page">
            <wp:align>center</wp:align>
          </wp:positionV>
          <wp:extent cx="7577455" cy="10718800"/>
          <wp:effectExtent l="0" t="0" r="4445" b="635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31_template offre emploi vdef.jpg"/>
                  <pic:cNvPicPr/>
                </pic:nvPicPr>
                <pic:blipFill>
                  <a:blip r:embed="rId2">
                    <a:extLst>
                      <a:ext uri="{28A0092B-C50C-407E-A947-70E740481C1C}">
                        <a14:useLocalDpi xmlns:a14="http://schemas.microsoft.com/office/drawing/2010/main" val="0"/>
                      </a:ext>
                    </a:extLst>
                  </a:blip>
                  <a:stretch>
                    <a:fillRect/>
                  </a:stretch>
                </pic:blipFill>
                <pic:spPr>
                  <a:xfrm>
                    <a:off x="0" y="0"/>
                    <a:ext cx="7577999" cy="10719203"/>
                  </a:xfrm>
                  <a:prstGeom prst="rect">
                    <a:avLst/>
                  </a:prstGeom>
                </pic:spPr>
              </pic:pic>
            </a:graphicData>
          </a:graphic>
          <wp14:sizeRelH relativeFrom="margin">
            <wp14:pctWidth>0</wp14:pctWidth>
          </wp14:sizeRelH>
          <wp14:sizeRelV relativeFrom="margin">
            <wp14:pctHeight>0</wp14:pctHeight>
          </wp14:sizeRelV>
        </wp:anchor>
      </w:drawing>
    </w:r>
    <w:r w:rsidR="00E71AC1">
      <w:rPr>
        <w:noProof/>
        <w:lang w:eastAsia="fr-BE"/>
      </w:rPr>
      <w:drawing>
        <wp:anchor distT="0" distB="0" distL="114300" distR="114300" simplePos="0" relativeHeight="251683328" behindDoc="0" locked="0" layoutInCell="1" allowOverlap="1">
          <wp:simplePos x="0" y="0"/>
          <wp:positionH relativeFrom="page">
            <wp:posOffset>4791075</wp:posOffset>
          </wp:positionH>
          <wp:positionV relativeFrom="page">
            <wp:posOffset>505460</wp:posOffset>
          </wp:positionV>
          <wp:extent cx="2303780" cy="972820"/>
          <wp:effectExtent l="0" t="0" r="1270" b="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s HUB + erasme carré.png"/>
                  <pic:cNvPicPr/>
                </pic:nvPicPr>
                <pic:blipFill>
                  <a:blip r:embed="rId3">
                    <a:extLst>
                      <a:ext uri="{28A0092B-C50C-407E-A947-70E740481C1C}">
                        <a14:useLocalDpi xmlns:a14="http://schemas.microsoft.com/office/drawing/2010/main" val="0"/>
                      </a:ext>
                    </a:extLst>
                  </a:blip>
                  <a:stretch>
                    <a:fillRect/>
                  </a:stretch>
                </pic:blipFill>
                <pic:spPr>
                  <a:xfrm>
                    <a:off x="0" y="0"/>
                    <a:ext cx="2303780" cy="972820"/>
                  </a:xfrm>
                  <a:prstGeom prst="rect">
                    <a:avLst/>
                  </a:prstGeom>
                </pic:spPr>
              </pic:pic>
            </a:graphicData>
          </a:graphic>
          <wp14:sizeRelH relativeFrom="margin">
            <wp14:pctWidth>0</wp14:pctWidth>
          </wp14:sizeRelH>
          <wp14:sizeRelV relativeFrom="margin">
            <wp14:pctHeight>0</wp14:pctHeight>
          </wp14:sizeRelV>
        </wp:anchor>
      </w:drawing>
    </w:r>
    <w:r w:rsidR="002C4F37">
      <w:rPr>
        <w:noProof/>
        <w:lang w:eastAsia="fr-BE"/>
      </w:rPr>
      <mc:AlternateContent>
        <mc:Choice Requires="wps">
          <w:drawing>
            <wp:anchor distT="0" distB="0" distL="114300" distR="114300" simplePos="0" relativeHeight="251684352" behindDoc="0" locked="0" layoutInCell="1" allowOverlap="1">
              <wp:simplePos x="0" y="0"/>
              <wp:positionH relativeFrom="column">
                <wp:posOffset>-720089</wp:posOffset>
              </wp:positionH>
              <wp:positionV relativeFrom="paragraph">
                <wp:posOffset>567847</wp:posOffset>
              </wp:positionV>
              <wp:extent cx="417534" cy="908050"/>
              <wp:effectExtent l="0" t="0" r="1905" b="6350"/>
              <wp:wrapNone/>
              <wp:docPr id="197" name="Rectangle 197"/>
              <wp:cNvGraphicFramePr/>
              <a:graphic xmlns:a="http://schemas.openxmlformats.org/drawingml/2006/main">
                <a:graphicData uri="http://schemas.microsoft.com/office/word/2010/wordprocessingShape">
                  <wps:wsp>
                    <wps:cNvSpPr/>
                    <wps:spPr>
                      <a:xfrm>
                        <a:off x="0" y="0"/>
                        <a:ext cx="417534" cy="908050"/>
                      </a:xfrm>
                      <a:prstGeom prst="rect">
                        <a:avLst/>
                      </a:prstGeom>
                      <a:solidFill>
                        <a:srgbClr val="2D74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E3DA6D" id="Rectangle 197" o:spid="_x0000_s1026" style="position:absolute;margin-left:-56.7pt;margin-top:44.7pt;width:32.9pt;height: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" fillcolor="#2d74b9" stroked="f" strokeweight="2pt"/>
          </w:pict>
        </mc:Fallback>
      </mc:AlternateContent>
    </w:r>
    <w:r w:rsidR="002C4F37">
      <w:rPr>
        <w:noProof/>
        <w:lang w:eastAsia="fr-BE"/>
      </w:rPr>
      <mc:AlternateContent>
        <mc:Choice Requires="wps">
          <w:drawing>
            <wp:anchor distT="45720" distB="45720" distL="114300" distR="114300" simplePos="0" relativeHeight="251661312" behindDoc="0" locked="0" layoutInCell="1" allowOverlap="1">
              <wp:simplePos x="0" y="0"/>
              <wp:positionH relativeFrom="page">
                <wp:posOffset>717550</wp:posOffset>
              </wp:positionH>
              <wp:positionV relativeFrom="page">
                <wp:posOffset>266335</wp:posOffset>
              </wp:positionV>
              <wp:extent cx="6458585" cy="1273216"/>
              <wp:effectExtent l="0" t="0" r="0" b="31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1273216"/>
                      </a:xfrm>
                      <a:prstGeom prst="rect">
                        <a:avLst/>
                      </a:prstGeom>
                      <a:noFill/>
                      <a:ln w="9525">
                        <a:noFill/>
                        <a:miter lim="800000"/>
                        <a:headEnd/>
                        <a:tailEnd/>
                      </a:ln>
                    </wps:spPr>
                    <wps:txbx>
                      <w:txbxContent>
                        <w:p w:rsidR="002C4F37" w:rsidRPr="00393D22" w:rsidRDefault="002C4F37" w:rsidP="004A4EC5">
                          <w:pPr>
                            <w:spacing w:line="1000" w:lineRule="exact"/>
                            <w:rPr>
                              <w:rFonts w:ascii="Hero New Thin" w:hAnsi="Hero New Thin"/>
                              <w:caps/>
                              <w:color w:val="2D74B9"/>
                              <w:sz w:val="44"/>
                              <w:szCs w:val="44"/>
                              <w:lang w:val="en-US"/>
                            </w:rPr>
                          </w:pPr>
                          <w:r w:rsidRPr="00393D22">
                            <w:rPr>
                              <w:rFonts w:ascii="Hero New Thin" w:hAnsi="Hero New Thin"/>
                              <w:caps/>
                              <w:color w:val="2D74B9"/>
                              <w:sz w:val="44"/>
                              <w:szCs w:val="44"/>
                              <w:lang w:val="en-US"/>
                            </w:rPr>
                            <w:t>Communiqué de</w:t>
                          </w:r>
                        </w:p>
                        <w:p w:rsidR="000E14C0" w:rsidRPr="00393D22" w:rsidRDefault="002C4F37" w:rsidP="002C4F37">
                          <w:pPr>
                            <w:spacing w:line="1120" w:lineRule="exact"/>
                            <w:rPr>
                              <w:rFonts w:ascii="Hero New Super" w:hAnsi="Hero New Super"/>
                              <w:caps/>
                              <w:color w:val="2D74B9"/>
                              <w:sz w:val="110"/>
                              <w:szCs w:val="110"/>
                              <w:lang w:val="en-US"/>
                            </w:rPr>
                          </w:pPr>
                          <w:r w:rsidRPr="00393D22">
                            <w:rPr>
                              <w:rFonts w:ascii="Hero New Super" w:hAnsi="Hero New Super"/>
                              <w:caps/>
                              <w:color w:val="2D74B9"/>
                              <w:sz w:val="110"/>
                              <w:szCs w:val="110"/>
                              <w:lang w:val="en-US"/>
                            </w:rPr>
                            <w:t>presse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6.5pt;margin-top:20.95pt;width:508.55pt;height:100.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" filled="f" stroked="f">
              <v:textbox inset="0,0,0,0">
                <w:txbxContent>
                  <w:p w:rsidR="002C4F37" w:rsidRPr="00393D22" w:rsidRDefault="002C4F37" w:rsidP="004A4EC5">
                    <w:pPr>
                      <w:spacing w:line="1000" w:lineRule="exact"/>
                      <w:rPr>
                        <w:rFonts w:ascii="Hero New Thin" w:hAnsi="Hero New Thin"/>
                        <w:caps/>
                        <w:color w:val="2D74B9"/>
                        <w:sz w:val="44"/>
                        <w:szCs w:val="44"/>
                        <w:lang w:val="en-US"/>
                      </w:rPr>
                    </w:pPr>
                    <w:r w:rsidRPr="00393D22">
                      <w:rPr>
                        <w:rFonts w:ascii="Hero New Thin" w:hAnsi="Hero New Thin"/>
                        <w:caps/>
                        <w:color w:val="2D74B9"/>
                        <w:sz w:val="44"/>
                        <w:szCs w:val="44"/>
                        <w:lang w:val="en-US"/>
                      </w:rPr>
                      <w:t>Communiqué de</w:t>
                    </w:r>
                  </w:p>
                  <w:p w:rsidR="000E14C0" w:rsidRPr="00393D22" w:rsidRDefault="002C4F37" w:rsidP="002C4F37">
                    <w:pPr>
                      <w:spacing w:line="1120" w:lineRule="exact"/>
                      <w:rPr>
                        <w:rFonts w:ascii="Hero New Super" w:hAnsi="Hero New Super"/>
                        <w:caps/>
                        <w:color w:val="2D74B9"/>
                        <w:sz w:val="110"/>
                        <w:szCs w:val="110"/>
                        <w:lang w:val="en-US"/>
                      </w:rPr>
                    </w:pPr>
                    <w:r w:rsidRPr="00393D22">
                      <w:rPr>
                        <w:rFonts w:ascii="Hero New Super" w:hAnsi="Hero New Super"/>
                        <w:caps/>
                        <w:color w:val="2D74B9"/>
                        <w:sz w:val="110"/>
                        <w:szCs w:val="110"/>
                        <w:lang w:val="en-US"/>
                      </w:rPr>
                      <w:t>presse</w:t>
                    </w:r>
                  </w:p>
                </w:txbxContent>
              </v:textbox>
              <w10:wrap type="square"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D22" w:rsidRDefault="00393D2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pt;height:9pt" o:bullet="t">
        <v:imagedata r:id="rId1" o:title="puce"/>
      </v:shape>
    </w:pict>
  </w:numPicBullet>
  <w:numPicBullet w:numPicBulletId="1">
    <w:pict>
      <v:shape id="_x0000_i1049" type="#_x0000_t75" style="width:6.6pt;height:6.6pt" o:bullet="t">
        <v:imagedata r:id="rId2" o:title="puce 2"/>
      </v:shape>
    </w:pict>
  </w:numPicBullet>
  <w:abstractNum w:abstractNumId="0">
    <w:nsid w:val="07671CF1"/>
    <w:multiLevelType w:val="hybridMultilevel"/>
    <w:tmpl w:val="0F9C0F86"/>
    <w:lvl w:ilvl="0" w:tplc="1658A452">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DDD17DF"/>
    <w:multiLevelType w:val="multilevel"/>
    <w:tmpl w:val="D562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5B08FC"/>
    <w:multiLevelType w:val="hybridMultilevel"/>
    <w:tmpl w:val="AC0AB1A0"/>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616088F"/>
    <w:multiLevelType w:val="hybridMultilevel"/>
    <w:tmpl w:val="2354BE98"/>
    <w:lvl w:ilvl="0" w:tplc="080C0003">
      <w:start w:val="1"/>
      <w:numFmt w:val="bullet"/>
      <w:lvlText w:val="o"/>
      <w:lvlJc w:val="left"/>
      <w:pPr>
        <w:ind w:left="720" w:hanging="360"/>
      </w:pPr>
      <w:rPr>
        <w:rFonts w:ascii="Courier New" w:hAnsi="Courier New" w:cs="Courier New"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C313BE5"/>
    <w:multiLevelType w:val="hybridMultilevel"/>
    <w:tmpl w:val="EB7E0844"/>
    <w:lvl w:ilvl="0" w:tplc="638C918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E072AE9"/>
    <w:multiLevelType w:val="hybridMultilevel"/>
    <w:tmpl w:val="D13450C2"/>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29196762"/>
    <w:multiLevelType w:val="multilevel"/>
    <w:tmpl w:val="E05A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903DB0"/>
    <w:multiLevelType w:val="hybridMultilevel"/>
    <w:tmpl w:val="A9BE7458"/>
    <w:lvl w:ilvl="0" w:tplc="8F40273A">
      <w:start w:val="1"/>
      <w:numFmt w:val="bullet"/>
      <w:lvlText w:val=""/>
      <w:lvlJc w:val="left"/>
      <w:pPr>
        <w:ind w:left="1080" w:hanging="360"/>
      </w:pPr>
      <w:rPr>
        <w:rFonts w:ascii="Symbol" w:hAnsi="Symbol" w:hint="default"/>
        <w:color w:val="0099A6"/>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nsid w:val="35C8739B"/>
    <w:multiLevelType w:val="hybridMultilevel"/>
    <w:tmpl w:val="8640E480"/>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3DFD5719"/>
    <w:multiLevelType w:val="hybridMultilevel"/>
    <w:tmpl w:val="4E9C0B60"/>
    <w:lvl w:ilvl="0" w:tplc="FADED7B2">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9B14F16"/>
    <w:multiLevelType w:val="hybridMultilevel"/>
    <w:tmpl w:val="78026D74"/>
    <w:lvl w:ilvl="0" w:tplc="CA906A76">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52346CFF"/>
    <w:multiLevelType w:val="hybridMultilevel"/>
    <w:tmpl w:val="86E69620"/>
    <w:lvl w:ilvl="0" w:tplc="79E253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5BD24F78"/>
    <w:multiLevelType w:val="hybridMultilevel"/>
    <w:tmpl w:val="E7C87C94"/>
    <w:lvl w:ilvl="0" w:tplc="1658A452">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5D0A0B18"/>
    <w:multiLevelType w:val="multilevel"/>
    <w:tmpl w:val="AFD0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E117E66"/>
    <w:multiLevelType w:val="hybridMultilevel"/>
    <w:tmpl w:val="EBD28C02"/>
    <w:lvl w:ilvl="0" w:tplc="79E253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5FF63DDD"/>
    <w:multiLevelType w:val="hybridMultilevel"/>
    <w:tmpl w:val="EC12F4E4"/>
    <w:lvl w:ilvl="0" w:tplc="9DE014D6">
      <w:start w:val="1"/>
      <w:numFmt w:val="bullet"/>
      <w:lvlText w:val="o"/>
      <w:lvlJc w:val="left"/>
      <w:pPr>
        <w:ind w:left="720" w:hanging="360"/>
      </w:pPr>
      <w:rPr>
        <w:rFonts w:ascii="Courier New" w:hAnsi="Courier New" w:hint="default"/>
        <w:color w:val="EF5CA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0084DB9"/>
    <w:multiLevelType w:val="hybridMultilevel"/>
    <w:tmpl w:val="F0F47CF2"/>
    <w:lvl w:ilvl="0" w:tplc="2706954A">
      <w:start w:val="1"/>
      <w:numFmt w:val="bullet"/>
      <w:lvlText w:val=""/>
      <w:lvlJc w:val="left"/>
      <w:pPr>
        <w:ind w:left="1080" w:hanging="360"/>
      </w:pPr>
      <w:rPr>
        <w:rFonts w:ascii="Symbol" w:hAnsi="Symbol" w:hint="default"/>
        <w:color w:val="2D74B9"/>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
    <w:nsid w:val="65FE0821"/>
    <w:multiLevelType w:val="hybridMultilevel"/>
    <w:tmpl w:val="EF9A7758"/>
    <w:lvl w:ilvl="0" w:tplc="79E253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6A266EBC"/>
    <w:multiLevelType w:val="hybridMultilevel"/>
    <w:tmpl w:val="E7F2B622"/>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6E630DF1"/>
    <w:multiLevelType w:val="hybridMultilevel"/>
    <w:tmpl w:val="1BC0F4DE"/>
    <w:lvl w:ilvl="0" w:tplc="026EA484">
      <w:start w:val="1"/>
      <w:numFmt w:val="bullet"/>
      <w:pStyle w:val="Puces"/>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74C90760"/>
    <w:multiLevelType w:val="multilevel"/>
    <w:tmpl w:val="3974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A597D28"/>
    <w:multiLevelType w:val="hybridMultilevel"/>
    <w:tmpl w:val="64BE6BFE"/>
    <w:lvl w:ilvl="0" w:tplc="8F40273A">
      <w:start w:val="1"/>
      <w:numFmt w:val="bullet"/>
      <w:lvlText w:val=""/>
      <w:lvlJc w:val="left"/>
      <w:pPr>
        <w:ind w:left="360" w:hanging="360"/>
      </w:pPr>
      <w:rPr>
        <w:rFonts w:ascii="Symbol" w:hAnsi="Symbol" w:hint="default"/>
        <w:color w:val="0099A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nsid w:val="7EFC4BE5"/>
    <w:multiLevelType w:val="hybridMultilevel"/>
    <w:tmpl w:val="A13E30E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14"/>
  </w:num>
  <w:num w:numId="2">
    <w:abstractNumId w:val="11"/>
  </w:num>
  <w:num w:numId="3">
    <w:abstractNumId w:val="17"/>
  </w:num>
  <w:num w:numId="4">
    <w:abstractNumId w:val="5"/>
  </w:num>
  <w:num w:numId="5">
    <w:abstractNumId w:val="7"/>
  </w:num>
  <w:num w:numId="6">
    <w:abstractNumId w:val="2"/>
  </w:num>
  <w:num w:numId="7">
    <w:abstractNumId w:val="21"/>
  </w:num>
  <w:num w:numId="8">
    <w:abstractNumId w:val="8"/>
  </w:num>
  <w:num w:numId="9">
    <w:abstractNumId w:val="18"/>
  </w:num>
  <w:num w:numId="10">
    <w:abstractNumId w:val="4"/>
  </w:num>
  <w:num w:numId="11">
    <w:abstractNumId w:val="10"/>
  </w:num>
  <w:num w:numId="12">
    <w:abstractNumId w:val="12"/>
  </w:num>
  <w:num w:numId="13">
    <w:abstractNumId w:val="0"/>
  </w:num>
  <w:num w:numId="14">
    <w:abstractNumId w:val="9"/>
  </w:num>
  <w:num w:numId="15">
    <w:abstractNumId w:val="19"/>
  </w:num>
  <w:num w:numId="16">
    <w:abstractNumId w:val="3"/>
  </w:num>
  <w:num w:numId="17">
    <w:abstractNumId w:val="15"/>
  </w:num>
  <w:num w:numId="18">
    <w:abstractNumId w:val="22"/>
  </w:num>
  <w:num w:numId="19">
    <w:abstractNumId w:val="16"/>
  </w:num>
  <w:num w:numId="20">
    <w:abstractNumId w:val="6"/>
  </w:num>
  <w:num w:numId="21">
    <w:abstractNumId w:val="20"/>
  </w:num>
  <w:num w:numId="22">
    <w:abstractNumId w:val="1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B83"/>
    <w:rsid w:val="000B1EAF"/>
    <w:rsid w:val="000E14C0"/>
    <w:rsid w:val="001A59E5"/>
    <w:rsid w:val="00224983"/>
    <w:rsid w:val="002703FC"/>
    <w:rsid w:val="002A108C"/>
    <w:rsid w:val="002C4F37"/>
    <w:rsid w:val="002D0B03"/>
    <w:rsid w:val="00393D22"/>
    <w:rsid w:val="00393E72"/>
    <w:rsid w:val="004A4EC5"/>
    <w:rsid w:val="005E3A5D"/>
    <w:rsid w:val="00615061"/>
    <w:rsid w:val="00647CD8"/>
    <w:rsid w:val="006C3E81"/>
    <w:rsid w:val="0073324B"/>
    <w:rsid w:val="0075215E"/>
    <w:rsid w:val="007D7F0B"/>
    <w:rsid w:val="007F009F"/>
    <w:rsid w:val="007F15AC"/>
    <w:rsid w:val="00834EAA"/>
    <w:rsid w:val="0086799D"/>
    <w:rsid w:val="008E35A0"/>
    <w:rsid w:val="00910290"/>
    <w:rsid w:val="00921D15"/>
    <w:rsid w:val="00AA78AC"/>
    <w:rsid w:val="00B15FB5"/>
    <w:rsid w:val="00D30B83"/>
    <w:rsid w:val="00D42112"/>
    <w:rsid w:val="00E71AC1"/>
    <w:rsid w:val="00EB4C64"/>
    <w:rsid w:val="00EB6158"/>
    <w:rsid w:val="00FD19BB"/>
    <w:rsid w:val="00FD2BA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4EAA"/>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34EAA"/>
  </w:style>
  <w:style w:type="character" w:customStyle="1" w:styleId="SansinterligneCar">
    <w:name w:val="Sans interligne Car"/>
    <w:basedOn w:val="Policepardfaut"/>
    <w:link w:val="Sansinterligne"/>
    <w:uiPriority w:val="1"/>
    <w:rsid w:val="00834EAA"/>
  </w:style>
  <w:style w:type="paragraph" w:styleId="En-tte">
    <w:name w:val="header"/>
    <w:basedOn w:val="Normal"/>
    <w:link w:val="En-tteCar"/>
    <w:uiPriority w:val="99"/>
    <w:unhideWhenUsed/>
    <w:rsid w:val="00D30B83"/>
    <w:pPr>
      <w:tabs>
        <w:tab w:val="center" w:pos="4536"/>
        <w:tab w:val="right" w:pos="9072"/>
      </w:tabs>
    </w:pPr>
  </w:style>
  <w:style w:type="character" w:customStyle="1" w:styleId="En-tteCar">
    <w:name w:val="En-tête Car"/>
    <w:basedOn w:val="Policepardfaut"/>
    <w:link w:val="En-tte"/>
    <w:uiPriority w:val="99"/>
    <w:rsid w:val="00D30B83"/>
  </w:style>
  <w:style w:type="paragraph" w:styleId="Pieddepage">
    <w:name w:val="footer"/>
    <w:basedOn w:val="Normal"/>
    <w:link w:val="PieddepageCar"/>
    <w:uiPriority w:val="99"/>
    <w:unhideWhenUsed/>
    <w:rsid w:val="00D30B83"/>
    <w:pPr>
      <w:tabs>
        <w:tab w:val="center" w:pos="4536"/>
        <w:tab w:val="right" w:pos="9072"/>
      </w:tabs>
    </w:pPr>
  </w:style>
  <w:style w:type="character" w:customStyle="1" w:styleId="PieddepageCar">
    <w:name w:val="Pied de page Car"/>
    <w:basedOn w:val="Policepardfaut"/>
    <w:link w:val="Pieddepage"/>
    <w:uiPriority w:val="99"/>
    <w:rsid w:val="00D30B83"/>
  </w:style>
  <w:style w:type="paragraph" w:styleId="Paragraphedeliste">
    <w:name w:val="List Paragraph"/>
    <w:basedOn w:val="Normal"/>
    <w:link w:val="ParagraphedelisteCar"/>
    <w:uiPriority w:val="34"/>
    <w:qFormat/>
    <w:rsid w:val="004A4EC5"/>
    <w:pPr>
      <w:ind w:left="720"/>
      <w:contextualSpacing/>
    </w:pPr>
  </w:style>
  <w:style w:type="paragraph" w:customStyle="1" w:styleId="titre">
    <w:name w:val="titre"/>
    <w:basedOn w:val="Normal"/>
    <w:link w:val="titreCar"/>
    <w:qFormat/>
    <w:rsid w:val="00D42112"/>
    <w:rPr>
      <w:rFonts w:ascii="Calibri" w:hAnsi="Calibri" w:cs="Calibri"/>
      <w:b/>
      <w:caps/>
      <w:color w:val="183E74"/>
      <w:spacing w:val="20"/>
      <w:sz w:val="24"/>
      <w:szCs w:val="24"/>
    </w:rPr>
  </w:style>
  <w:style w:type="paragraph" w:customStyle="1" w:styleId="corpsdetexte">
    <w:name w:val="corps de texte"/>
    <w:basedOn w:val="Normal"/>
    <w:link w:val="corpsdetexteCar"/>
    <w:qFormat/>
    <w:rsid w:val="00D42112"/>
    <w:rPr>
      <w:rFonts w:ascii="Calibri Light" w:hAnsi="Calibri Light" w:cs="Calibri Light"/>
      <w:sz w:val="18"/>
      <w:szCs w:val="18"/>
    </w:rPr>
  </w:style>
  <w:style w:type="character" w:customStyle="1" w:styleId="titreCar">
    <w:name w:val="titre Car"/>
    <w:basedOn w:val="Policepardfaut"/>
    <w:link w:val="titre"/>
    <w:rsid w:val="00D42112"/>
    <w:rPr>
      <w:rFonts w:ascii="Calibri" w:hAnsi="Calibri" w:cs="Calibri"/>
      <w:b/>
      <w:caps/>
      <w:color w:val="183E74"/>
      <w:spacing w:val="20"/>
      <w:sz w:val="24"/>
      <w:szCs w:val="24"/>
    </w:rPr>
  </w:style>
  <w:style w:type="paragraph" w:customStyle="1" w:styleId="Introfonction">
    <w:name w:val="Intro fonction"/>
    <w:basedOn w:val="Normal"/>
    <w:link w:val="IntrofonctionCar"/>
    <w:qFormat/>
    <w:rsid w:val="002D0B03"/>
    <w:rPr>
      <w:rFonts w:ascii="Calibri Light" w:hAnsi="Calibri Light" w:cs="Calibri Light"/>
      <w:i/>
      <w:sz w:val="18"/>
      <w:szCs w:val="18"/>
    </w:rPr>
  </w:style>
  <w:style w:type="character" w:customStyle="1" w:styleId="corpsdetexteCar">
    <w:name w:val="corps de texte Car"/>
    <w:basedOn w:val="Policepardfaut"/>
    <w:link w:val="corpsdetexte"/>
    <w:rsid w:val="00D42112"/>
    <w:rPr>
      <w:rFonts w:ascii="Calibri Light" w:hAnsi="Calibri Light" w:cs="Calibri Light"/>
      <w:sz w:val="18"/>
      <w:szCs w:val="18"/>
    </w:rPr>
  </w:style>
  <w:style w:type="paragraph" w:customStyle="1" w:styleId="Puces">
    <w:name w:val="Puces"/>
    <w:basedOn w:val="Paragraphedeliste"/>
    <w:link w:val="PucesCar"/>
    <w:qFormat/>
    <w:rsid w:val="002D0B03"/>
    <w:pPr>
      <w:numPr>
        <w:numId w:val="15"/>
      </w:numPr>
    </w:pPr>
    <w:rPr>
      <w:rFonts w:ascii="Calibri Light" w:hAnsi="Calibri Light" w:cs="Calibri Light"/>
      <w:sz w:val="18"/>
      <w:szCs w:val="18"/>
    </w:rPr>
  </w:style>
  <w:style w:type="character" w:customStyle="1" w:styleId="IntrofonctionCar">
    <w:name w:val="Intro fonction Car"/>
    <w:basedOn w:val="Policepardfaut"/>
    <w:link w:val="Introfonction"/>
    <w:rsid w:val="002D0B03"/>
    <w:rPr>
      <w:rFonts w:ascii="Calibri Light" w:hAnsi="Calibri Light" w:cs="Calibri Light"/>
      <w:i/>
      <w:sz w:val="18"/>
      <w:szCs w:val="18"/>
    </w:rPr>
  </w:style>
  <w:style w:type="character" w:customStyle="1" w:styleId="ParagraphedelisteCar">
    <w:name w:val="Paragraphe de liste Car"/>
    <w:basedOn w:val="Policepardfaut"/>
    <w:link w:val="Paragraphedeliste"/>
    <w:uiPriority w:val="34"/>
    <w:rsid w:val="002D0B03"/>
  </w:style>
  <w:style w:type="character" w:customStyle="1" w:styleId="PucesCar">
    <w:name w:val="Puces Car"/>
    <w:basedOn w:val="ParagraphedelisteCar"/>
    <w:link w:val="Puces"/>
    <w:rsid w:val="002D0B03"/>
    <w:rPr>
      <w:rFonts w:ascii="Calibri Light" w:hAnsi="Calibri Light" w:cs="Calibri Light"/>
      <w:sz w:val="18"/>
      <w:szCs w:val="18"/>
    </w:rPr>
  </w:style>
  <w:style w:type="paragraph" w:customStyle="1" w:styleId="paragraph">
    <w:name w:val="paragraph"/>
    <w:basedOn w:val="Normal"/>
    <w:rsid w:val="00FD2BA6"/>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FD2BA6"/>
  </w:style>
  <w:style w:type="character" w:customStyle="1" w:styleId="eop">
    <w:name w:val="eop"/>
    <w:basedOn w:val="Policepardfaut"/>
    <w:rsid w:val="00FD2BA6"/>
  </w:style>
  <w:style w:type="paragraph" w:styleId="Sous-titre">
    <w:name w:val="Subtitle"/>
    <w:basedOn w:val="Normal"/>
    <w:next w:val="Normal"/>
    <w:link w:val="Sous-titreCar"/>
    <w:uiPriority w:val="11"/>
    <w:qFormat/>
    <w:rsid w:val="00FD2B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D2BA6"/>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4EAA"/>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34EAA"/>
  </w:style>
  <w:style w:type="character" w:customStyle="1" w:styleId="SansinterligneCar">
    <w:name w:val="Sans interligne Car"/>
    <w:basedOn w:val="Policepardfaut"/>
    <w:link w:val="Sansinterligne"/>
    <w:uiPriority w:val="1"/>
    <w:rsid w:val="00834EAA"/>
  </w:style>
  <w:style w:type="paragraph" w:styleId="En-tte">
    <w:name w:val="header"/>
    <w:basedOn w:val="Normal"/>
    <w:link w:val="En-tteCar"/>
    <w:uiPriority w:val="99"/>
    <w:unhideWhenUsed/>
    <w:rsid w:val="00D30B83"/>
    <w:pPr>
      <w:tabs>
        <w:tab w:val="center" w:pos="4536"/>
        <w:tab w:val="right" w:pos="9072"/>
      </w:tabs>
    </w:pPr>
  </w:style>
  <w:style w:type="character" w:customStyle="1" w:styleId="En-tteCar">
    <w:name w:val="En-tête Car"/>
    <w:basedOn w:val="Policepardfaut"/>
    <w:link w:val="En-tte"/>
    <w:uiPriority w:val="99"/>
    <w:rsid w:val="00D30B83"/>
  </w:style>
  <w:style w:type="paragraph" w:styleId="Pieddepage">
    <w:name w:val="footer"/>
    <w:basedOn w:val="Normal"/>
    <w:link w:val="PieddepageCar"/>
    <w:uiPriority w:val="99"/>
    <w:unhideWhenUsed/>
    <w:rsid w:val="00D30B83"/>
    <w:pPr>
      <w:tabs>
        <w:tab w:val="center" w:pos="4536"/>
        <w:tab w:val="right" w:pos="9072"/>
      </w:tabs>
    </w:pPr>
  </w:style>
  <w:style w:type="character" w:customStyle="1" w:styleId="PieddepageCar">
    <w:name w:val="Pied de page Car"/>
    <w:basedOn w:val="Policepardfaut"/>
    <w:link w:val="Pieddepage"/>
    <w:uiPriority w:val="99"/>
    <w:rsid w:val="00D30B83"/>
  </w:style>
  <w:style w:type="paragraph" w:styleId="Paragraphedeliste">
    <w:name w:val="List Paragraph"/>
    <w:basedOn w:val="Normal"/>
    <w:link w:val="ParagraphedelisteCar"/>
    <w:uiPriority w:val="34"/>
    <w:qFormat/>
    <w:rsid w:val="004A4EC5"/>
    <w:pPr>
      <w:ind w:left="720"/>
      <w:contextualSpacing/>
    </w:pPr>
  </w:style>
  <w:style w:type="paragraph" w:customStyle="1" w:styleId="titre">
    <w:name w:val="titre"/>
    <w:basedOn w:val="Normal"/>
    <w:link w:val="titreCar"/>
    <w:qFormat/>
    <w:rsid w:val="00D42112"/>
    <w:rPr>
      <w:rFonts w:ascii="Calibri" w:hAnsi="Calibri" w:cs="Calibri"/>
      <w:b/>
      <w:caps/>
      <w:color w:val="183E74"/>
      <w:spacing w:val="20"/>
      <w:sz w:val="24"/>
      <w:szCs w:val="24"/>
    </w:rPr>
  </w:style>
  <w:style w:type="paragraph" w:customStyle="1" w:styleId="corpsdetexte">
    <w:name w:val="corps de texte"/>
    <w:basedOn w:val="Normal"/>
    <w:link w:val="corpsdetexteCar"/>
    <w:qFormat/>
    <w:rsid w:val="00D42112"/>
    <w:rPr>
      <w:rFonts w:ascii="Calibri Light" w:hAnsi="Calibri Light" w:cs="Calibri Light"/>
      <w:sz w:val="18"/>
      <w:szCs w:val="18"/>
    </w:rPr>
  </w:style>
  <w:style w:type="character" w:customStyle="1" w:styleId="titreCar">
    <w:name w:val="titre Car"/>
    <w:basedOn w:val="Policepardfaut"/>
    <w:link w:val="titre"/>
    <w:rsid w:val="00D42112"/>
    <w:rPr>
      <w:rFonts w:ascii="Calibri" w:hAnsi="Calibri" w:cs="Calibri"/>
      <w:b/>
      <w:caps/>
      <w:color w:val="183E74"/>
      <w:spacing w:val="20"/>
      <w:sz w:val="24"/>
      <w:szCs w:val="24"/>
    </w:rPr>
  </w:style>
  <w:style w:type="paragraph" w:customStyle="1" w:styleId="Introfonction">
    <w:name w:val="Intro fonction"/>
    <w:basedOn w:val="Normal"/>
    <w:link w:val="IntrofonctionCar"/>
    <w:qFormat/>
    <w:rsid w:val="002D0B03"/>
    <w:rPr>
      <w:rFonts w:ascii="Calibri Light" w:hAnsi="Calibri Light" w:cs="Calibri Light"/>
      <w:i/>
      <w:sz w:val="18"/>
      <w:szCs w:val="18"/>
    </w:rPr>
  </w:style>
  <w:style w:type="character" w:customStyle="1" w:styleId="corpsdetexteCar">
    <w:name w:val="corps de texte Car"/>
    <w:basedOn w:val="Policepardfaut"/>
    <w:link w:val="corpsdetexte"/>
    <w:rsid w:val="00D42112"/>
    <w:rPr>
      <w:rFonts w:ascii="Calibri Light" w:hAnsi="Calibri Light" w:cs="Calibri Light"/>
      <w:sz w:val="18"/>
      <w:szCs w:val="18"/>
    </w:rPr>
  </w:style>
  <w:style w:type="paragraph" w:customStyle="1" w:styleId="Puces">
    <w:name w:val="Puces"/>
    <w:basedOn w:val="Paragraphedeliste"/>
    <w:link w:val="PucesCar"/>
    <w:qFormat/>
    <w:rsid w:val="002D0B03"/>
    <w:pPr>
      <w:numPr>
        <w:numId w:val="15"/>
      </w:numPr>
    </w:pPr>
    <w:rPr>
      <w:rFonts w:ascii="Calibri Light" w:hAnsi="Calibri Light" w:cs="Calibri Light"/>
      <w:sz w:val="18"/>
      <w:szCs w:val="18"/>
    </w:rPr>
  </w:style>
  <w:style w:type="character" w:customStyle="1" w:styleId="IntrofonctionCar">
    <w:name w:val="Intro fonction Car"/>
    <w:basedOn w:val="Policepardfaut"/>
    <w:link w:val="Introfonction"/>
    <w:rsid w:val="002D0B03"/>
    <w:rPr>
      <w:rFonts w:ascii="Calibri Light" w:hAnsi="Calibri Light" w:cs="Calibri Light"/>
      <w:i/>
      <w:sz w:val="18"/>
      <w:szCs w:val="18"/>
    </w:rPr>
  </w:style>
  <w:style w:type="character" w:customStyle="1" w:styleId="ParagraphedelisteCar">
    <w:name w:val="Paragraphe de liste Car"/>
    <w:basedOn w:val="Policepardfaut"/>
    <w:link w:val="Paragraphedeliste"/>
    <w:uiPriority w:val="34"/>
    <w:rsid w:val="002D0B03"/>
  </w:style>
  <w:style w:type="character" w:customStyle="1" w:styleId="PucesCar">
    <w:name w:val="Puces Car"/>
    <w:basedOn w:val="ParagraphedelisteCar"/>
    <w:link w:val="Puces"/>
    <w:rsid w:val="002D0B03"/>
    <w:rPr>
      <w:rFonts w:ascii="Calibri Light" w:hAnsi="Calibri Light" w:cs="Calibri Light"/>
      <w:sz w:val="18"/>
      <w:szCs w:val="18"/>
    </w:rPr>
  </w:style>
  <w:style w:type="paragraph" w:customStyle="1" w:styleId="paragraph">
    <w:name w:val="paragraph"/>
    <w:basedOn w:val="Normal"/>
    <w:rsid w:val="00FD2BA6"/>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FD2BA6"/>
  </w:style>
  <w:style w:type="character" w:customStyle="1" w:styleId="eop">
    <w:name w:val="eop"/>
    <w:basedOn w:val="Policepardfaut"/>
    <w:rsid w:val="00FD2BA6"/>
  </w:style>
  <w:style w:type="paragraph" w:styleId="Sous-titre">
    <w:name w:val="Subtitle"/>
    <w:basedOn w:val="Normal"/>
    <w:next w:val="Normal"/>
    <w:link w:val="Sous-titreCar"/>
    <w:uiPriority w:val="11"/>
    <w:qFormat/>
    <w:rsid w:val="00FD2B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D2BA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690960">
      <w:bodyDiv w:val="1"/>
      <w:marLeft w:val="0"/>
      <w:marRight w:val="0"/>
      <w:marTop w:val="0"/>
      <w:marBottom w:val="0"/>
      <w:divBdr>
        <w:top w:val="none" w:sz="0" w:space="0" w:color="auto"/>
        <w:left w:val="none" w:sz="0" w:space="0" w:color="auto"/>
        <w:bottom w:val="none" w:sz="0" w:space="0" w:color="auto"/>
        <w:right w:val="none" w:sz="0" w:space="0" w:color="auto"/>
      </w:divBdr>
      <w:divsChild>
        <w:div w:id="1391460512">
          <w:marLeft w:val="0"/>
          <w:marRight w:val="0"/>
          <w:marTop w:val="0"/>
          <w:marBottom w:val="0"/>
          <w:divBdr>
            <w:top w:val="none" w:sz="0" w:space="0" w:color="auto"/>
            <w:left w:val="none" w:sz="0" w:space="0" w:color="auto"/>
            <w:bottom w:val="none" w:sz="0" w:space="0" w:color="auto"/>
            <w:right w:val="none" w:sz="0" w:space="0" w:color="auto"/>
          </w:divBdr>
        </w:div>
        <w:div w:id="331571815">
          <w:marLeft w:val="0"/>
          <w:marRight w:val="0"/>
          <w:marTop w:val="0"/>
          <w:marBottom w:val="0"/>
          <w:divBdr>
            <w:top w:val="none" w:sz="0" w:space="0" w:color="auto"/>
            <w:left w:val="none" w:sz="0" w:space="0" w:color="auto"/>
            <w:bottom w:val="none" w:sz="0" w:space="0" w:color="auto"/>
            <w:right w:val="none" w:sz="0" w:space="0" w:color="auto"/>
          </w:divBdr>
        </w:div>
        <w:div w:id="785924771">
          <w:marLeft w:val="0"/>
          <w:marRight w:val="0"/>
          <w:marTop w:val="0"/>
          <w:marBottom w:val="0"/>
          <w:divBdr>
            <w:top w:val="none" w:sz="0" w:space="0" w:color="auto"/>
            <w:left w:val="none" w:sz="0" w:space="0" w:color="auto"/>
            <w:bottom w:val="none" w:sz="0" w:space="0" w:color="auto"/>
            <w:right w:val="none" w:sz="0" w:space="0" w:color="auto"/>
          </w:divBdr>
        </w:div>
        <w:div w:id="164515167">
          <w:marLeft w:val="0"/>
          <w:marRight w:val="0"/>
          <w:marTop w:val="0"/>
          <w:marBottom w:val="0"/>
          <w:divBdr>
            <w:top w:val="none" w:sz="0" w:space="0" w:color="auto"/>
            <w:left w:val="none" w:sz="0" w:space="0" w:color="auto"/>
            <w:bottom w:val="none" w:sz="0" w:space="0" w:color="auto"/>
            <w:right w:val="none" w:sz="0" w:space="0" w:color="auto"/>
          </w:divBdr>
        </w:div>
        <w:div w:id="1377435974">
          <w:marLeft w:val="0"/>
          <w:marRight w:val="0"/>
          <w:marTop w:val="0"/>
          <w:marBottom w:val="0"/>
          <w:divBdr>
            <w:top w:val="none" w:sz="0" w:space="0" w:color="auto"/>
            <w:left w:val="none" w:sz="0" w:space="0" w:color="auto"/>
            <w:bottom w:val="none" w:sz="0" w:space="0" w:color="auto"/>
            <w:right w:val="none" w:sz="0" w:space="0" w:color="auto"/>
          </w:divBdr>
        </w:div>
        <w:div w:id="1395813440">
          <w:marLeft w:val="0"/>
          <w:marRight w:val="0"/>
          <w:marTop w:val="0"/>
          <w:marBottom w:val="0"/>
          <w:divBdr>
            <w:top w:val="none" w:sz="0" w:space="0" w:color="auto"/>
            <w:left w:val="none" w:sz="0" w:space="0" w:color="auto"/>
            <w:bottom w:val="none" w:sz="0" w:space="0" w:color="auto"/>
            <w:right w:val="none" w:sz="0" w:space="0" w:color="auto"/>
          </w:divBdr>
        </w:div>
        <w:div w:id="2135320214">
          <w:marLeft w:val="0"/>
          <w:marRight w:val="0"/>
          <w:marTop w:val="0"/>
          <w:marBottom w:val="0"/>
          <w:divBdr>
            <w:top w:val="none" w:sz="0" w:space="0" w:color="auto"/>
            <w:left w:val="none" w:sz="0" w:space="0" w:color="auto"/>
            <w:bottom w:val="none" w:sz="0" w:space="0" w:color="auto"/>
            <w:right w:val="none" w:sz="0" w:space="0" w:color="auto"/>
          </w:divBdr>
        </w:div>
      </w:divsChild>
    </w:div>
    <w:div w:id="1690838690">
      <w:bodyDiv w:val="1"/>
      <w:marLeft w:val="0"/>
      <w:marRight w:val="0"/>
      <w:marTop w:val="0"/>
      <w:marBottom w:val="0"/>
      <w:divBdr>
        <w:top w:val="none" w:sz="0" w:space="0" w:color="auto"/>
        <w:left w:val="none" w:sz="0" w:space="0" w:color="auto"/>
        <w:bottom w:val="none" w:sz="0" w:space="0" w:color="auto"/>
        <w:right w:val="none" w:sz="0" w:space="0" w:color="auto"/>
      </w:divBdr>
      <w:divsChild>
        <w:div w:id="1592736292">
          <w:marLeft w:val="0"/>
          <w:marRight w:val="0"/>
          <w:marTop w:val="0"/>
          <w:marBottom w:val="0"/>
          <w:divBdr>
            <w:top w:val="none" w:sz="0" w:space="0" w:color="auto"/>
            <w:left w:val="none" w:sz="0" w:space="0" w:color="auto"/>
            <w:bottom w:val="none" w:sz="0" w:space="0" w:color="auto"/>
            <w:right w:val="none" w:sz="0" w:space="0" w:color="auto"/>
          </w:divBdr>
        </w:div>
        <w:div w:id="399837587">
          <w:marLeft w:val="0"/>
          <w:marRight w:val="0"/>
          <w:marTop w:val="0"/>
          <w:marBottom w:val="0"/>
          <w:divBdr>
            <w:top w:val="none" w:sz="0" w:space="0" w:color="auto"/>
            <w:left w:val="none" w:sz="0" w:space="0" w:color="auto"/>
            <w:bottom w:val="none" w:sz="0" w:space="0" w:color="auto"/>
            <w:right w:val="none" w:sz="0" w:space="0" w:color="auto"/>
          </w:divBdr>
        </w:div>
        <w:div w:id="344095459">
          <w:marLeft w:val="0"/>
          <w:marRight w:val="0"/>
          <w:marTop w:val="0"/>
          <w:marBottom w:val="0"/>
          <w:divBdr>
            <w:top w:val="none" w:sz="0" w:space="0" w:color="auto"/>
            <w:left w:val="none" w:sz="0" w:space="0" w:color="auto"/>
            <w:bottom w:val="none" w:sz="0" w:space="0" w:color="auto"/>
            <w:right w:val="none" w:sz="0" w:space="0" w:color="auto"/>
          </w:divBdr>
        </w:div>
        <w:div w:id="1022366093">
          <w:marLeft w:val="0"/>
          <w:marRight w:val="0"/>
          <w:marTop w:val="0"/>
          <w:marBottom w:val="0"/>
          <w:divBdr>
            <w:top w:val="none" w:sz="0" w:space="0" w:color="auto"/>
            <w:left w:val="none" w:sz="0" w:space="0" w:color="auto"/>
            <w:bottom w:val="none" w:sz="0" w:space="0" w:color="auto"/>
            <w:right w:val="none" w:sz="0" w:space="0" w:color="auto"/>
          </w:divBdr>
        </w:div>
      </w:divsChild>
    </w:div>
    <w:div w:id="1919166497">
      <w:bodyDiv w:val="1"/>
      <w:marLeft w:val="0"/>
      <w:marRight w:val="0"/>
      <w:marTop w:val="0"/>
      <w:marBottom w:val="0"/>
      <w:divBdr>
        <w:top w:val="none" w:sz="0" w:space="0" w:color="auto"/>
        <w:left w:val="none" w:sz="0" w:space="0" w:color="auto"/>
        <w:bottom w:val="none" w:sz="0" w:space="0" w:color="auto"/>
        <w:right w:val="none" w:sz="0" w:space="0" w:color="auto"/>
      </w:divBdr>
      <w:divsChild>
        <w:div w:id="514999469">
          <w:marLeft w:val="0"/>
          <w:marRight w:val="0"/>
          <w:marTop w:val="0"/>
          <w:marBottom w:val="0"/>
          <w:divBdr>
            <w:top w:val="none" w:sz="0" w:space="0" w:color="auto"/>
            <w:left w:val="none" w:sz="0" w:space="0" w:color="auto"/>
            <w:bottom w:val="none" w:sz="0" w:space="0" w:color="auto"/>
            <w:right w:val="none" w:sz="0" w:space="0" w:color="auto"/>
          </w:divBdr>
        </w:div>
        <w:div w:id="1264387075">
          <w:marLeft w:val="0"/>
          <w:marRight w:val="0"/>
          <w:marTop w:val="0"/>
          <w:marBottom w:val="0"/>
          <w:divBdr>
            <w:top w:val="none" w:sz="0" w:space="0" w:color="auto"/>
            <w:left w:val="none" w:sz="0" w:space="0" w:color="auto"/>
            <w:bottom w:val="none" w:sz="0" w:space="0" w:color="auto"/>
            <w:right w:val="none" w:sz="0" w:space="0" w:color="auto"/>
          </w:divBdr>
        </w:div>
        <w:div w:id="1800489283">
          <w:marLeft w:val="0"/>
          <w:marRight w:val="0"/>
          <w:marTop w:val="0"/>
          <w:marBottom w:val="0"/>
          <w:divBdr>
            <w:top w:val="none" w:sz="0" w:space="0" w:color="auto"/>
            <w:left w:val="none" w:sz="0" w:space="0" w:color="auto"/>
            <w:bottom w:val="none" w:sz="0" w:space="0" w:color="auto"/>
            <w:right w:val="none" w:sz="0" w:space="0" w:color="auto"/>
          </w:divBdr>
        </w:div>
        <w:div w:id="716734434">
          <w:marLeft w:val="0"/>
          <w:marRight w:val="0"/>
          <w:marTop w:val="0"/>
          <w:marBottom w:val="0"/>
          <w:divBdr>
            <w:top w:val="none" w:sz="0" w:space="0" w:color="auto"/>
            <w:left w:val="none" w:sz="0" w:space="0" w:color="auto"/>
            <w:bottom w:val="none" w:sz="0" w:space="0" w:color="auto"/>
            <w:right w:val="none" w:sz="0" w:space="0" w:color="auto"/>
          </w:divBdr>
        </w:div>
        <w:div w:id="1057824157">
          <w:marLeft w:val="0"/>
          <w:marRight w:val="0"/>
          <w:marTop w:val="0"/>
          <w:marBottom w:val="0"/>
          <w:divBdr>
            <w:top w:val="none" w:sz="0" w:space="0" w:color="auto"/>
            <w:left w:val="none" w:sz="0" w:space="0" w:color="auto"/>
            <w:bottom w:val="none" w:sz="0" w:space="0" w:color="auto"/>
            <w:right w:val="none" w:sz="0" w:space="0" w:color="auto"/>
          </w:divBdr>
        </w:div>
        <w:div w:id="274750439">
          <w:marLeft w:val="0"/>
          <w:marRight w:val="0"/>
          <w:marTop w:val="0"/>
          <w:marBottom w:val="0"/>
          <w:divBdr>
            <w:top w:val="none" w:sz="0" w:space="0" w:color="auto"/>
            <w:left w:val="none" w:sz="0" w:space="0" w:color="auto"/>
            <w:bottom w:val="none" w:sz="0" w:space="0" w:color="auto"/>
            <w:right w:val="none" w:sz="0" w:space="0" w:color="auto"/>
          </w:divBdr>
        </w:div>
        <w:div w:id="1345782073">
          <w:marLeft w:val="0"/>
          <w:marRight w:val="0"/>
          <w:marTop w:val="0"/>
          <w:marBottom w:val="0"/>
          <w:divBdr>
            <w:top w:val="none" w:sz="0" w:space="0" w:color="auto"/>
            <w:left w:val="none" w:sz="0" w:space="0" w:color="auto"/>
            <w:bottom w:val="none" w:sz="0" w:space="0" w:color="auto"/>
            <w:right w:val="none" w:sz="0" w:space="0" w:color="auto"/>
          </w:divBdr>
        </w:div>
      </w:divsChild>
    </w:div>
    <w:div w:id="2013952659">
      <w:bodyDiv w:val="1"/>
      <w:marLeft w:val="0"/>
      <w:marRight w:val="0"/>
      <w:marTop w:val="0"/>
      <w:marBottom w:val="0"/>
      <w:divBdr>
        <w:top w:val="none" w:sz="0" w:space="0" w:color="auto"/>
        <w:left w:val="none" w:sz="0" w:space="0" w:color="auto"/>
        <w:bottom w:val="none" w:sz="0" w:space="0" w:color="auto"/>
        <w:right w:val="none" w:sz="0" w:space="0" w:color="auto"/>
      </w:divBdr>
      <w:divsChild>
        <w:div w:id="1770154514">
          <w:marLeft w:val="0"/>
          <w:marRight w:val="0"/>
          <w:marTop w:val="0"/>
          <w:marBottom w:val="0"/>
          <w:divBdr>
            <w:top w:val="none" w:sz="0" w:space="0" w:color="auto"/>
            <w:left w:val="none" w:sz="0" w:space="0" w:color="auto"/>
            <w:bottom w:val="none" w:sz="0" w:space="0" w:color="auto"/>
            <w:right w:val="none" w:sz="0" w:space="0" w:color="auto"/>
          </w:divBdr>
        </w:div>
        <w:div w:id="1426805684">
          <w:marLeft w:val="0"/>
          <w:marRight w:val="0"/>
          <w:marTop w:val="0"/>
          <w:marBottom w:val="0"/>
          <w:divBdr>
            <w:top w:val="none" w:sz="0" w:space="0" w:color="auto"/>
            <w:left w:val="none" w:sz="0" w:space="0" w:color="auto"/>
            <w:bottom w:val="none" w:sz="0" w:space="0" w:color="auto"/>
            <w:right w:val="none" w:sz="0" w:space="0" w:color="auto"/>
          </w:divBdr>
        </w:div>
        <w:div w:id="1408648963">
          <w:marLeft w:val="0"/>
          <w:marRight w:val="0"/>
          <w:marTop w:val="0"/>
          <w:marBottom w:val="0"/>
          <w:divBdr>
            <w:top w:val="none" w:sz="0" w:space="0" w:color="auto"/>
            <w:left w:val="none" w:sz="0" w:space="0" w:color="auto"/>
            <w:bottom w:val="none" w:sz="0" w:space="0" w:color="auto"/>
            <w:right w:val="none" w:sz="0" w:space="0" w:color="auto"/>
          </w:divBdr>
        </w:div>
        <w:div w:id="1662081972">
          <w:marLeft w:val="0"/>
          <w:marRight w:val="0"/>
          <w:marTop w:val="0"/>
          <w:marBottom w:val="0"/>
          <w:divBdr>
            <w:top w:val="none" w:sz="0" w:space="0" w:color="auto"/>
            <w:left w:val="none" w:sz="0" w:space="0" w:color="auto"/>
            <w:bottom w:val="none" w:sz="0" w:space="0" w:color="auto"/>
            <w:right w:val="none" w:sz="0" w:space="0" w:color="auto"/>
          </w:divBdr>
        </w:div>
        <w:div w:id="815225151">
          <w:marLeft w:val="0"/>
          <w:marRight w:val="0"/>
          <w:marTop w:val="0"/>
          <w:marBottom w:val="0"/>
          <w:divBdr>
            <w:top w:val="none" w:sz="0" w:space="0" w:color="auto"/>
            <w:left w:val="none" w:sz="0" w:space="0" w:color="auto"/>
            <w:bottom w:val="none" w:sz="0" w:space="0" w:color="auto"/>
            <w:right w:val="none" w:sz="0" w:space="0" w:color="auto"/>
          </w:divBdr>
        </w:div>
        <w:div w:id="1544437752">
          <w:marLeft w:val="0"/>
          <w:marRight w:val="0"/>
          <w:marTop w:val="0"/>
          <w:marBottom w:val="0"/>
          <w:divBdr>
            <w:top w:val="none" w:sz="0" w:space="0" w:color="auto"/>
            <w:left w:val="none" w:sz="0" w:space="0" w:color="auto"/>
            <w:bottom w:val="none" w:sz="0" w:space="0" w:color="auto"/>
            <w:right w:val="none" w:sz="0" w:space="0" w:color="auto"/>
          </w:divBdr>
        </w:div>
        <w:div w:id="946890409">
          <w:marLeft w:val="0"/>
          <w:marRight w:val="0"/>
          <w:marTop w:val="0"/>
          <w:marBottom w:val="0"/>
          <w:divBdr>
            <w:top w:val="none" w:sz="0" w:space="0" w:color="auto"/>
            <w:left w:val="none" w:sz="0" w:space="0" w:color="auto"/>
            <w:bottom w:val="none" w:sz="0" w:space="0" w:color="auto"/>
            <w:right w:val="none" w:sz="0" w:space="0" w:color="auto"/>
          </w:divBdr>
        </w:div>
        <w:div w:id="2123377484">
          <w:marLeft w:val="0"/>
          <w:marRight w:val="0"/>
          <w:marTop w:val="0"/>
          <w:marBottom w:val="0"/>
          <w:divBdr>
            <w:top w:val="none" w:sz="0" w:space="0" w:color="auto"/>
            <w:left w:val="none" w:sz="0" w:space="0" w:color="auto"/>
            <w:bottom w:val="none" w:sz="0" w:space="0" w:color="auto"/>
            <w:right w:val="none" w:sz="0" w:space="0" w:color="auto"/>
          </w:divBdr>
        </w:div>
        <w:div w:id="463428365">
          <w:marLeft w:val="0"/>
          <w:marRight w:val="0"/>
          <w:marTop w:val="0"/>
          <w:marBottom w:val="0"/>
          <w:divBdr>
            <w:top w:val="none" w:sz="0" w:space="0" w:color="auto"/>
            <w:left w:val="none" w:sz="0" w:space="0" w:color="auto"/>
            <w:bottom w:val="none" w:sz="0" w:space="0" w:color="auto"/>
            <w:right w:val="none" w:sz="0" w:space="0" w:color="auto"/>
          </w:divBdr>
        </w:div>
        <w:div w:id="654529556">
          <w:marLeft w:val="0"/>
          <w:marRight w:val="0"/>
          <w:marTop w:val="0"/>
          <w:marBottom w:val="0"/>
          <w:divBdr>
            <w:top w:val="none" w:sz="0" w:space="0" w:color="auto"/>
            <w:left w:val="none" w:sz="0" w:space="0" w:color="auto"/>
            <w:bottom w:val="none" w:sz="0" w:space="0" w:color="auto"/>
            <w:right w:val="none" w:sz="0" w:space="0" w:color="auto"/>
          </w:divBdr>
        </w:div>
        <w:div w:id="408381390">
          <w:marLeft w:val="0"/>
          <w:marRight w:val="0"/>
          <w:marTop w:val="0"/>
          <w:marBottom w:val="0"/>
          <w:divBdr>
            <w:top w:val="none" w:sz="0" w:space="0" w:color="auto"/>
            <w:left w:val="none" w:sz="0" w:space="0" w:color="auto"/>
            <w:bottom w:val="none" w:sz="0" w:space="0" w:color="auto"/>
            <w:right w:val="none" w:sz="0" w:space="0" w:color="auto"/>
          </w:divBdr>
          <w:divsChild>
            <w:div w:id="712732980">
              <w:marLeft w:val="0"/>
              <w:marRight w:val="0"/>
              <w:marTop w:val="0"/>
              <w:marBottom w:val="0"/>
              <w:divBdr>
                <w:top w:val="none" w:sz="0" w:space="0" w:color="auto"/>
                <w:left w:val="none" w:sz="0" w:space="0" w:color="auto"/>
                <w:bottom w:val="none" w:sz="0" w:space="0" w:color="auto"/>
                <w:right w:val="none" w:sz="0" w:space="0" w:color="auto"/>
              </w:divBdr>
            </w:div>
            <w:div w:id="217016161">
              <w:marLeft w:val="0"/>
              <w:marRight w:val="0"/>
              <w:marTop w:val="0"/>
              <w:marBottom w:val="0"/>
              <w:divBdr>
                <w:top w:val="none" w:sz="0" w:space="0" w:color="auto"/>
                <w:left w:val="none" w:sz="0" w:space="0" w:color="auto"/>
                <w:bottom w:val="none" w:sz="0" w:space="0" w:color="auto"/>
                <w:right w:val="none" w:sz="0" w:space="0" w:color="auto"/>
              </w:divBdr>
            </w:div>
            <w:div w:id="1506017611">
              <w:marLeft w:val="0"/>
              <w:marRight w:val="0"/>
              <w:marTop w:val="0"/>
              <w:marBottom w:val="0"/>
              <w:divBdr>
                <w:top w:val="none" w:sz="0" w:space="0" w:color="auto"/>
                <w:left w:val="none" w:sz="0" w:space="0" w:color="auto"/>
                <w:bottom w:val="none" w:sz="0" w:space="0" w:color="auto"/>
                <w:right w:val="none" w:sz="0" w:space="0" w:color="auto"/>
              </w:divBdr>
            </w:div>
          </w:divsChild>
        </w:div>
        <w:div w:id="1298417205">
          <w:marLeft w:val="0"/>
          <w:marRight w:val="0"/>
          <w:marTop w:val="0"/>
          <w:marBottom w:val="0"/>
          <w:divBdr>
            <w:top w:val="none" w:sz="0" w:space="0" w:color="auto"/>
            <w:left w:val="none" w:sz="0" w:space="0" w:color="auto"/>
            <w:bottom w:val="none" w:sz="0" w:space="0" w:color="auto"/>
            <w:right w:val="none" w:sz="0" w:space="0" w:color="auto"/>
          </w:divBdr>
          <w:divsChild>
            <w:div w:id="169226504">
              <w:marLeft w:val="0"/>
              <w:marRight w:val="0"/>
              <w:marTop w:val="0"/>
              <w:marBottom w:val="0"/>
              <w:divBdr>
                <w:top w:val="none" w:sz="0" w:space="0" w:color="auto"/>
                <w:left w:val="none" w:sz="0" w:space="0" w:color="auto"/>
                <w:bottom w:val="none" w:sz="0" w:space="0" w:color="auto"/>
                <w:right w:val="none" w:sz="0" w:space="0" w:color="auto"/>
              </w:divBdr>
            </w:div>
            <w:div w:id="5655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ubruxelles.b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g.vanhoudenhove@hubruxelles.b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bc28d3a-363a-4ccb-b277-7e2529b94f30" xsi:nil="true"/>
    <lcf76f155ced4ddcb4097134ff3c332f xmlns="0ea60548-dc93-4aa5-8b98-74007baaf615">
      <Terms xmlns="http://schemas.microsoft.com/office/infopath/2007/PartnerControls"/>
    </lcf76f155ced4ddcb4097134ff3c332f>
    <Institution xmlns="0ea60548-dc93-4aa5-8b98-74007baaf6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8311208D57E6459781267346967C60" ma:contentTypeVersion="17" ma:contentTypeDescription="Crée un document." ma:contentTypeScope="" ma:versionID="ad3785fc14529a6ca9af6381aaaf8d84">
  <xsd:schema xmlns:xsd="http://www.w3.org/2001/XMLSchema" xmlns:xs="http://www.w3.org/2001/XMLSchema" xmlns:p="http://schemas.microsoft.com/office/2006/metadata/properties" xmlns:ns2="0ea60548-dc93-4aa5-8b98-74007baaf615" xmlns:ns3="8bc28d3a-363a-4ccb-b277-7e2529b94f30" targetNamespace="http://schemas.microsoft.com/office/2006/metadata/properties" ma:root="true" ma:fieldsID="830ccd1c3f44514564d2bc923078cd4f" ns2:_="" ns3:_="">
    <xsd:import namespace="0ea60548-dc93-4aa5-8b98-74007baaf615"/>
    <xsd:import namespace="8bc28d3a-363a-4ccb-b277-7e2529b94f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Institu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60548-dc93-4aa5-8b98-74007baaf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7a67da3-9826-4a36-8ad2-f366f140b34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Institution" ma:index="23" nillable="true" ma:displayName="Institution" ma:format="Dropdown" ma:internalName="Institution">
      <xsd:simpleType>
        <xsd:restriction base="dms:Choice">
          <xsd:enumeration value="Bordet"/>
          <xsd:enumeration value="HUDERF "/>
          <xsd:enumeration value="Erasme"/>
          <xsd:enumeration value="CTR"/>
          <xsd:enumeration value="CRG"/>
          <xsd:enumeration value="Lothier"/>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c28d3a-363a-4ccb-b277-7e2529b94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5825933-e99a-4d79-9ebd-27ab47cefea4}" ma:internalName="TaxCatchAll" ma:showField="CatchAllData" ma:web="8bc28d3a-363a-4ccb-b277-7e2529b94f3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7902F-A62E-4D15-AFE0-66E32E3DBA11}">
  <ds:schemaRefs>
    <ds:schemaRef ds:uri="http://schemas.microsoft.com/office/2006/metadata/properties"/>
    <ds:schemaRef ds:uri="http://schemas.microsoft.com/office/infopath/2007/PartnerControls"/>
    <ds:schemaRef ds:uri="8bc28d3a-363a-4ccb-b277-7e2529b94f30"/>
    <ds:schemaRef ds:uri="0ea60548-dc93-4aa5-8b98-74007baaf615"/>
  </ds:schemaRefs>
</ds:datastoreItem>
</file>

<file path=customXml/itemProps2.xml><?xml version="1.0" encoding="utf-8"?>
<ds:datastoreItem xmlns:ds="http://schemas.openxmlformats.org/officeDocument/2006/customXml" ds:itemID="{F6119267-A5C6-4FB3-9B78-B3AF84808BCD}">
  <ds:schemaRefs>
    <ds:schemaRef ds:uri="http://schemas.microsoft.com/sharepoint/v3/contenttype/forms"/>
  </ds:schemaRefs>
</ds:datastoreItem>
</file>

<file path=customXml/itemProps3.xml><?xml version="1.0" encoding="utf-8"?>
<ds:datastoreItem xmlns:ds="http://schemas.openxmlformats.org/officeDocument/2006/customXml" ds:itemID="{512B04D4-D964-4D13-A646-D043A643D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60548-dc93-4aa5-8b98-74007baaf615"/>
    <ds:schemaRef ds:uri="8bc28d3a-363a-4ccb-b277-7e2529b94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38A13E-F2F0-464B-BAA4-E73E7F1BE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824</Words>
  <Characters>4538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Erasme</Company>
  <LinksUpToDate>false</LinksUpToDate>
  <CharactersWithSpaces>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Cornil Stéphanie</dc:creator>
  <cp:keywords/>
  <dc:description/>
  <cp:lastModifiedBy>Vanhoudenhove Gabrielle</cp:lastModifiedBy>
  <cp:revision>6</cp:revision>
  <dcterms:created xsi:type="dcterms:W3CDTF">2022-09-22T11:04:00Z</dcterms:created>
  <dcterms:modified xsi:type="dcterms:W3CDTF">2023-11-03T10:14:00Z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0x010100008311208D57E6459781267346967C60</vt:lpwstr>
  </property>
</Properties>
</file>