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B56" w:rsidRDefault="00003B56" w:rsidP="00003B56">
      <w:pPr>
        <w:pStyle w:val="paragraph"/>
        <w:spacing w:before="0" w:beforeAutospacing="0" w:after="0" w:afterAutospacing="0"/>
        <w:jc w:val="center"/>
        <w:textAlignment w:val="baseline"/>
        <w:rPr>
          <w:rFonts w:ascii="Segoe UI" w:hAnsi="Segoe UI" w:cs="Segoe UI"/>
          <w:b/>
          <w:bCs/>
          <w:color w:val="365F91"/>
          <w:sz w:val="18"/>
          <w:szCs w:val="18"/>
        </w:rPr>
      </w:pPr>
      <w:proofErr w:type="spellStart"/>
      <w:r>
        <w:rPr>
          <w:rStyle w:val="normaltextrun"/>
          <w:rFonts w:ascii="Cambria" w:hAnsi="Cambria" w:cs="Segoe UI"/>
          <w:b/>
          <w:bCs/>
          <w:color w:val="365F91"/>
          <w:sz w:val="28"/>
          <w:szCs w:val="28"/>
          <w:lang w:val="en-GB"/>
        </w:rPr>
        <w:t>Movember</w:t>
      </w:r>
      <w:proofErr w:type="spellEnd"/>
      <w:r>
        <w:rPr>
          <w:rStyle w:val="normaltextrun"/>
          <w:rFonts w:ascii="Cambria" w:hAnsi="Cambria" w:cs="Segoe UI"/>
          <w:b/>
          <w:bCs/>
          <w:color w:val="365F91"/>
          <w:sz w:val="28"/>
          <w:szCs w:val="28"/>
          <w:lang w:val="en-GB"/>
        </w:rPr>
        <w:t>, a campaign to boost awareness</w:t>
      </w:r>
      <w:proofErr w:type="gramStart"/>
      <w:r>
        <w:rPr>
          <w:rStyle w:val="normaltextrun"/>
          <w:rFonts w:ascii="Cambria" w:hAnsi="Cambria" w:cs="Segoe UI"/>
          <w:b/>
          <w:bCs/>
          <w:color w:val="365F91"/>
          <w:sz w:val="28"/>
          <w:szCs w:val="28"/>
          <w:lang w:val="en-GB"/>
        </w:rPr>
        <w:t>  of</w:t>
      </w:r>
      <w:proofErr w:type="gramEnd"/>
      <w:r>
        <w:rPr>
          <w:rStyle w:val="normaltextrun"/>
          <w:rFonts w:ascii="Cambria" w:hAnsi="Cambria" w:cs="Segoe UI"/>
          <w:b/>
          <w:bCs/>
          <w:color w:val="365F91"/>
          <w:sz w:val="28"/>
          <w:szCs w:val="28"/>
          <w:lang w:val="en-GB"/>
        </w:rPr>
        <w:t xml:space="preserve"> male cancers</w:t>
      </w:r>
    </w:p>
    <w:p w:rsidR="00003B56" w:rsidRDefault="00003B56" w:rsidP="00003B5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003B56" w:rsidRDefault="00003B56" w:rsidP="00003B56">
      <w:pPr>
        <w:pStyle w:val="paragraph"/>
        <w:spacing w:before="0" w:beforeAutospacing="0" w:after="0" w:afterAutospacing="0"/>
        <w:jc w:val="both"/>
        <w:textAlignment w:val="baseline"/>
        <w:rPr>
          <w:rStyle w:val="eop"/>
          <w:rFonts w:ascii="Calibri" w:hAnsi="Calibri" w:cs="Calibri"/>
          <w:color w:val="000000"/>
          <w:lang w:val="en-GB"/>
        </w:rPr>
      </w:pPr>
      <w:r>
        <w:rPr>
          <w:rStyle w:val="normaltextrun"/>
          <w:rFonts w:ascii="Calibri" w:hAnsi="Calibri" w:cs="Calibri"/>
          <w:color w:val="000000"/>
          <w:lang w:val="en-GB"/>
        </w:rPr>
        <w:t>Brussels</w:t>
      </w:r>
      <w:r>
        <w:rPr>
          <w:rStyle w:val="normaltextrun"/>
          <w:rFonts w:ascii="Calibri" w:hAnsi="Calibri" w:cs="Calibri"/>
          <w:color w:val="000000"/>
          <w:lang w:val="en-GB"/>
        </w:rPr>
        <w:t xml:space="preserve"> – November 2</w:t>
      </w:r>
      <w:r w:rsidRPr="00003B56">
        <w:rPr>
          <w:rStyle w:val="normaltextrun"/>
          <w:rFonts w:ascii="Calibri" w:hAnsi="Calibri" w:cs="Calibri"/>
          <w:color w:val="000000"/>
          <w:vertAlign w:val="superscript"/>
          <w:lang w:val="en-GB"/>
        </w:rPr>
        <w:t>nd</w:t>
      </w:r>
      <w:r>
        <w:rPr>
          <w:rStyle w:val="normaltextrun"/>
          <w:rFonts w:ascii="Calibri" w:hAnsi="Calibri" w:cs="Calibri"/>
          <w:color w:val="000000"/>
          <w:lang w:val="en-GB"/>
        </w:rPr>
        <w:t xml:space="preserve"> </w:t>
      </w:r>
      <w:r>
        <w:rPr>
          <w:rStyle w:val="normaltextrun"/>
          <w:rFonts w:ascii="Calibri" w:hAnsi="Calibri" w:cs="Calibri"/>
          <w:color w:val="000000"/>
          <w:lang w:val="en-GB"/>
        </w:rPr>
        <w:t>2023</w:t>
      </w:r>
      <w:r>
        <w:rPr>
          <w:rStyle w:val="normaltextrun"/>
          <w:rFonts w:ascii="Calibri" w:hAnsi="Calibri" w:cs="Calibri"/>
          <w:b/>
          <w:bCs/>
          <w:color w:val="000000"/>
          <w:lang w:val="en-GB"/>
        </w:rPr>
        <w:t xml:space="preserve"> – This year as every year, the month of November is a month dedicated to increasing awareness of </w:t>
      </w:r>
      <w:proofErr w:type="gramStart"/>
      <w:r>
        <w:rPr>
          <w:rStyle w:val="normaltextrun"/>
          <w:rFonts w:ascii="Calibri" w:hAnsi="Calibri" w:cs="Calibri"/>
          <w:b/>
          <w:bCs/>
          <w:color w:val="000000"/>
          <w:lang w:val="en-GB"/>
        </w:rPr>
        <w:t>males</w:t>
      </w:r>
      <w:proofErr w:type="gramEnd"/>
      <w:r>
        <w:rPr>
          <w:rStyle w:val="normaltextrun"/>
          <w:rFonts w:ascii="Calibri" w:hAnsi="Calibri" w:cs="Calibri"/>
          <w:b/>
          <w:bCs/>
          <w:color w:val="000000"/>
          <w:lang w:val="en-GB"/>
        </w:rPr>
        <w:t xml:space="preserve"> cancers with the </w:t>
      </w:r>
      <w:proofErr w:type="spellStart"/>
      <w:r>
        <w:rPr>
          <w:rStyle w:val="normaltextrun"/>
          <w:rFonts w:ascii="Calibri" w:hAnsi="Calibri" w:cs="Calibri"/>
          <w:b/>
          <w:bCs/>
          <w:color w:val="000000"/>
          <w:lang w:val="en-GB"/>
        </w:rPr>
        <w:t>Movember</w:t>
      </w:r>
      <w:proofErr w:type="spellEnd"/>
      <w:r>
        <w:rPr>
          <w:rStyle w:val="normaltextrun"/>
          <w:rFonts w:ascii="Calibri" w:hAnsi="Calibri" w:cs="Calibri"/>
          <w:b/>
          <w:bCs/>
          <w:color w:val="000000"/>
          <w:lang w:val="en-GB"/>
        </w:rPr>
        <w:t xml:space="preserve"> campaign.  Although generally less aware of the fact, men are also at risk of developing a cancer at some point in their lives.  The chances of survival are nevertheless high if the disease is detected at an early stage. At the Brussels University Hospital (H.U.B), comprehensive and personalised care, from prevention to treatment, is available to each and every patient depending on his pathology. The expertise of the teams combined with the latest equipment make it possible to preserve the patient’s quality of life to a maximum.  </w:t>
      </w:r>
      <w:r w:rsidRPr="00003B56">
        <w:rPr>
          <w:rStyle w:val="eop"/>
          <w:rFonts w:ascii="Calibri" w:hAnsi="Calibri" w:cs="Calibri"/>
          <w:color w:val="000000"/>
          <w:lang w:val="en-GB"/>
        </w:rPr>
        <w:t> </w:t>
      </w:r>
    </w:p>
    <w:p w:rsidR="00003B56" w:rsidRPr="00003B56" w:rsidRDefault="00003B56" w:rsidP="00003B56">
      <w:pPr>
        <w:pStyle w:val="paragraph"/>
        <w:spacing w:before="0" w:beforeAutospacing="0" w:after="0" w:afterAutospacing="0"/>
        <w:jc w:val="both"/>
        <w:textAlignment w:val="baseline"/>
        <w:rPr>
          <w:rFonts w:ascii="Segoe UI" w:hAnsi="Segoe UI" w:cs="Segoe UI"/>
          <w:sz w:val="18"/>
          <w:szCs w:val="18"/>
          <w:lang w:val="en-GB"/>
        </w:rPr>
      </w:pPr>
    </w:p>
    <w:p w:rsidR="00003B56" w:rsidRDefault="00003B56" w:rsidP="00003B56">
      <w:pPr>
        <w:pStyle w:val="paragraph"/>
        <w:spacing w:before="0" w:beforeAutospacing="0" w:after="0" w:afterAutospacing="0"/>
        <w:textAlignment w:val="baseline"/>
        <w:rPr>
          <w:rStyle w:val="eop"/>
          <w:rFonts w:ascii="Cambria" w:hAnsi="Cambria" w:cs="Segoe UI"/>
          <w:i/>
          <w:iCs/>
          <w:color w:val="4F81BD"/>
          <w:lang w:val="en-GB"/>
        </w:rPr>
      </w:pPr>
      <w:r>
        <w:rPr>
          <w:rStyle w:val="normaltextrun"/>
          <w:rFonts w:ascii="Cambria" w:hAnsi="Cambria" w:cs="Segoe UI"/>
          <w:i/>
          <w:iCs/>
          <w:color w:val="4F81BD"/>
          <w:lang w:val="en-GB"/>
        </w:rPr>
        <w:t>The “</w:t>
      </w:r>
      <w:proofErr w:type="spellStart"/>
      <w:r>
        <w:rPr>
          <w:rStyle w:val="normaltextrun"/>
          <w:rFonts w:ascii="Cambria" w:hAnsi="Cambria" w:cs="Segoe UI"/>
          <w:i/>
          <w:iCs/>
          <w:color w:val="4F81BD"/>
          <w:lang w:val="en-GB"/>
        </w:rPr>
        <w:t>Movember</w:t>
      </w:r>
      <w:proofErr w:type="spellEnd"/>
      <w:r>
        <w:rPr>
          <w:rStyle w:val="normaltextrun"/>
          <w:rFonts w:ascii="Cambria" w:hAnsi="Cambria" w:cs="Segoe UI"/>
          <w:i/>
          <w:iCs/>
          <w:color w:val="4F81BD"/>
          <w:lang w:val="en-GB"/>
        </w:rPr>
        <w:t>” movement</w:t>
      </w:r>
      <w:r w:rsidRPr="00003B56">
        <w:rPr>
          <w:rStyle w:val="eop"/>
          <w:rFonts w:ascii="Cambria" w:hAnsi="Cambria" w:cs="Segoe UI"/>
          <w:i/>
          <w:iCs/>
          <w:color w:val="4F81BD"/>
          <w:lang w:val="en-GB"/>
        </w:rPr>
        <w:t> </w:t>
      </w:r>
    </w:p>
    <w:p w:rsidR="00003B56" w:rsidRPr="00003B56" w:rsidRDefault="00003B56" w:rsidP="00003B56">
      <w:pPr>
        <w:pStyle w:val="paragraph"/>
        <w:spacing w:before="0" w:beforeAutospacing="0" w:after="0" w:afterAutospacing="0"/>
        <w:textAlignment w:val="baseline"/>
        <w:rPr>
          <w:rFonts w:ascii="Segoe UI" w:hAnsi="Segoe UI" w:cs="Segoe UI"/>
          <w:i/>
          <w:iCs/>
          <w:color w:val="4F81BD"/>
          <w:sz w:val="18"/>
          <w:szCs w:val="18"/>
          <w:lang w:val="en-GB"/>
        </w:rPr>
      </w:pPr>
    </w:p>
    <w:p w:rsidR="00003B56" w:rsidRDefault="00003B56" w:rsidP="00003B5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sz w:val="22"/>
          <w:szCs w:val="22"/>
          <w:shd w:val="clear" w:color="auto" w:fill="FFFFFF"/>
          <w:lang w:val="en-GB"/>
        </w:rPr>
        <w:t>A contraction of “</w:t>
      </w:r>
      <w:proofErr w:type="spellStart"/>
      <w:r>
        <w:rPr>
          <w:rStyle w:val="normaltextrun"/>
          <w:rFonts w:ascii="Calibri Light" w:hAnsi="Calibri Light" w:cs="Calibri Light"/>
          <w:color w:val="000000"/>
          <w:sz w:val="22"/>
          <w:szCs w:val="22"/>
          <w:shd w:val="clear" w:color="auto" w:fill="FFFFFF"/>
          <w:lang w:val="en-GB"/>
        </w:rPr>
        <w:t>mo</w:t>
      </w:r>
      <w:proofErr w:type="spellEnd"/>
      <w:r>
        <w:rPr>
          <w:rStyle w:val="normaltextrun"/>
          <w:rFonts w:ascii="Calibri Light" w:hAnsi="Calibri Light" w:cs="Calibri Light"/>
          <w:color w:val="000000"/>
          <w:sz w:val="22"/>
          <w:szCs w:val="22"/>
          <w:shd w:val="clear" w:color="auto" w:fill="FFFFFF"/>
          <w:lang w:val="en-GB"/>
        </w:rPr>
        <w:t xml:space="preserve">” for moustache and November for the month, </w:t>
      </w:r>
      <w:proofErr w:type="spellStart"/>
      <w:r>
        <w:rPr>
          <w:rStyle w:val="normaltextrun"/>
          <w:rFonts w:ascii="Calibri Light" w:hAnsi="Calibri Light" w:cs="Calibri Light"/>
          <w:color w:val="000000"/>
          <w:sz w:val="22"/>
          <w:szCs w:val="22"/>
          <w:shd w:val="clear" w:color="auto" w:fill="FFFFFF"/>
          <w:lang w:val="en-GB"/>
        </w:rPr>
        <w:t>Movember</w:t>
      </w:r>
      <w:proofErr w:type="spellEnd"/>
      <w:r>
        <w:rPr>
          <w:rStyle w:val="normaltextrun"/>
          <w:rFonts w:ascii="Calibri Light" w:hAnsi="Calibri Light" w:cs="Calibri Light"/>
          <w:color w:val="000000"/>
          <w:sz w:val="22"/>
          <w:szCs w:val="22"/>
          <w:shd w:val="clear" w:color="auto" w:fill="FFFFFF"/>
          <w:lang w:val="en-GB"/>
        </w:rPr>
        <w:t xml:space="preserve"> is an annual event organised by the  </w:t>
      </w:r>
      <w:proofErr w:type="spellStart"/>
      <w:r>
        <w:rPr>
          <w:rStyle w:val="normaltextrun"/>
          <w:rFonts w:ascii="Calibri Light" w:hAnsi="Calibri Light" w:cs="Calibri Light"/>
          <w:i/>
          <w:iCs/>
          <w:color w:val="000000"/>
          <w:sz w:val="22"/>
          <w:szCs w:val="22"/>
          <w:shd w:val="clear" w:color="auto" w:fill="FFFFFF"/>
          <w:lang w:val="en-GB"/>
        </w:rPr>
        <w:t>Movember</w:t>
      </w:r>
      <w:proofErr w:type="spellEnd"/>
      <w:r>
        <w:rPr>
          <w:rStyle w:val="normaltextrun"/>
          <w:rFonts w:ascii="Calibri Light" w:hAnsi="Calibri Light" w:cs="Calibri Light"/>
          <w:i/>
          <w:iCs/>
          <w:color w:val="000000"/>
          <w:sz w:val="22"/>
          <w:szCs w:val="22"/>
          <w:shd w:val="clear" w:color="auto" w:fill="FFFFFF"/>
          <w:lang w:val="en-GB"/>
        </w:rPr>
        <w:t xml:space="preserve"> Foundation Charity. </w:t>
      </w:r>
      <w:r>
        <w:rPr>
          <w:rStyle w:val="normaltextrun"/>
          <w:rFonts w:ascii="Calibri Light" w:hAnsi="Calibri Light" w:cs="Calibri Light"/>
          <w:color w:val="000000"/>
          <w:sz w:val="22"/>
          <w:szCs w:val="22"/>
          <w:shd w:val="clear" w:color="auto" w:fill="FFFFFF"/>
          <w:lang w:val="en-GB"/>
        </w:rPr>
        <w:t>Every November since 2003, men across the globe are invited to grow a moustache. The aim is twofold: to increase public awareness of men’s health and to raise funds for research into such male diseases as prostrate or testicular cancer.  </w:t>
      </w:r>
      <w:r>
        <w:rPr>
          <w:rStyle w:val="eop"/>
          <w:rFonts w:ascii="Calibri Light" w:hAnsi="Calibri Light" w:cs="Calibri Light"/>
          <w:color w:val="000000"/>
          <w:sz w:val="22"/>
          <w:szCs w:val="22"/>
        </w:rPr>
        <w:t> </w:t>
      </w:r>
    </w:p>
    <w:p w:rsidR="00003B56" w:rsidRDefault="00003B56" w:rsidP="00003B56">
      <w:pPr>
        <w:pStyle w:val="paragraph"/>
        <w:spacing w:before="0" w:beforeAutospacing="0" w:after="0" w:afterAutospacing="0"/>
        <w:jc w:val="both"/>
        <w:textAlignment w:val="baseline"/>
        <w:rPr>
          <w:rStyle w:val="eop"/>
          <w:rFonts w:ascii="Calibri Light" w:hAnsi="Calibri Light" w:cs="Calibri Light"/>
          <w:color w:val="000000"/>
          <w:sz w:val="22"/>
          <w:szCs w:val="22"/>
        </w:rPr>
      </w:pPr>
      <w:r>
        <w:rPr>
          <w:rStyle w:val="normaltextrun"/>
          <w:rFonts w:ascii="Calibri Light" w:hAnsi="Calibri Light" w:cs="Calibri Light"/>
          <w:color w:val="000000"/>
          <w:sz w:val="22"/>
          <w:szCs w:val="22"/>
          <w:shd w:val="clear" w:color="auto" w:fill="FFFFFF"/>
          <w:lang w:val="en-GB"/>
        </w:rPr>
        <w:t>Join the movement and become a “Mo Bro”!</w:t>
      </w:r>
      <w:r>
        <w:rPr>
          <w:rStyle w:val="eop"/>
          <w:rFonts w:ascii="Calibri Light" w:hAnsi="Calibri Light" w:cs="Calibri Light"/>
          <w:color w:val="000000"/>
          <w:sz w:val="22"/>
          <w:szCs w:val="22"/>
        </w:rPr>
        <w:t> </w:t>
      </w:r>
    </w:p>
    <w:p w:rsidR="00003B56" w:rsidRDefault="00003B56" w:rsidP="00003B56">
      <w:pPr>
        <w:pStyle w:val="paragraph"/>
        <w:spacing w:before="0" w:beforeAutospacing="0" w:after="0" w:afterAutospacing="0"/>
        <w:jc w:val="both"/>
        <w:textAlignment w:val="baseline"/>
        <w:rPr>
          <w:rFonts w:ascii="Segoe UI" w:hAnsi="Segoe UI" w:cs="Segoe UI"/>
          <w:sz w:val="18"/>
          <w:szCs w:val="18"/>
        </w:rPr>
      </w:pPr>
    </w:p>
    <w:p w:rsidR="00003B56" w:rsidRPr="00003B56" w:rsidRDefault="00003B56" w:rsidP="00003B56">
      <w:pPr>
        <w:pStyle w:val="Sous-titre"/>
        <w:rPr>
          <w:rStyle w:val="eop"/>
        </w:rPr>
      </w:pPr>
      <w:r w:rsidRPr="00003B56">
        <w:rPr>
          <w:rStyle w:val="normaltextrun"/>
        </w:rPr>
        <w:t xml:space="preserve">The importance of </w:t>
      </w:r>
      <w:proofErr w:type="spellStart"/>
      <w:r w:rsidRPr="00003B56">
        <w:rPr>
          <w:rStyle w:val="normaltextrun"/>
        </w:rPr>
        <w:t>prevention</w:t>
      </w:r>
      <w:proofErr w:type="spellEnd"/>
      <w:r w:rsidRPr="00003B56">
        <w:rPr>
          <w:rStyle w:val="eop"/>
        </w:rPr>
        <w:t> </w:t>
      </w:r>
    </w:p>
    <w:p w:rsidR="00003B56" w:rsidRPr="00003B56" w:rsidRDefault="00003B56" w:rsidP="00003B56">
      <w:pPr>
        <w:pStyle w:val="paragraph"/>
        <w:spacing w:before="0" w:beforeAutospacing="0" w:after="0" w:afterAutospacing="0"/>
        <w:textAlignment w:val="baseline"/>
        <w:rPr>
          <w:rFonts w:ascii="Segoe UI" w:hAnsi="Segoe UI" w:cs="Segoe UI"/>
          <w:i/>
          <w:iCs/>
          <w:color w:val="4F81BD"/>
          <w:sz w:val="18"/>
          <w:szCs w:val="18"/>
          <w:lang w:val="nl-NL"/>
        </w:rPr>
      </w:pPr>
    </w:p>
    <w:p w:rsidR="00003B56" w:rsidRDefault="00003B56" w:rsidP="00003B56">
      <w:pPr>
        <w:pStyle w:val="paragraph"/>
        <w:spacing w:before="0" w:beforeAutospacing="0" w:after="0" w:afterAutospacing="0"/>
        <w:textAlignment w:val="baseline"/>
        <w:rPr>
          <w:rStyle w:val="eop"/>
          <w:rFonts w:ascii="Calibri Light" w:hAnsi="Calibri Light" w:cs="Calibri Light"/>
          <w:color w:val="000000"/>
          <w:sz w:val="22"/>
          <w:szCs w:val="22"/>
          <w:lang w:val="nl-NL"/>
        </w:rPr>
      </w:pPr>
      <w:r>
        <w:rPr>
          <w:rStyle w:val="normaltextrun"/>
          <w:rFonts w:ascii="Calibri Light" w:hAnsi="Calibri Light" w:cs="Calibri Light"/>
          <w:color w:val="000000"/>
          <w:sz w:val="22"/>
          <w:szCs w:val="22"/>
          <w:shd w:val="clear" w:color="auto" w:fill="FFFFFF"/>
          <w:lang w:val="en-GB"/>
        </w:rPr>
        <w:t xml:space="preserve">We are not all equal in the face of cancer.  Independently of lifestyle, the risk varies depending on our genetic makeup.  Some genetic mutations bring an increased risk. Similarly, </w:t>
      </w:r>
      <w:proofErr w:type="gramStart"/>
      <w:r>
        <w:rPr>
          <w:rStyle w:val="normaltextrun"/>
          <w:rFonts w:ascii="Calibri Light" w:hAnsi="Calibri Light" w:cs="Calibri Light"/>
          <w:color w:val="000000"/>
          <w:sz w:val="22"/>
          <w:szCs w:val="22"/>
          <w:shd w:val="clear" w:color="auto" w:fill="FFFFFF"/>
          <w:lang w:val="en-GB"/>
        </w:rPr>
        <w:t>a family history of cancers or personal antecedents increase</w:t>
      </w:r>
      <w:proofErr w:type="gramEnd"/>
      <w:r>
        <w:rPr>
          <w:rStyle w:val="normaltextrun"/>
          <w:rFonts w:ascii="Calibri Light" w:hAnsi="Calibri Light" w:cs="Calibri Light"/>
          <w:color w:val="000000"/>
          <w:sz w:val="22"/>
          <w:szCs w:val="22"/>
          <w:shd w:val="clear" w:color="auto" w:fill="FFFFFF"/>
          <w:lang w:val="en-GB"/>
        </w:rPr>
        <w:t xml:space="preserve"> an individual’s risk.  In</w:t>
      </w:r>
      <w:r>
        <w:rPr>
          <w:rStyle w:val="normaltextrun"/>
          <w:rFonts w:ascii="Calibri Light" w:hAnsi="Calibri Light" w:cs="Calibri Light"/>
          <w:sz w:val="22"/>
          <w:szCs w:val="22"/>
          <w:lang w:val="en-GB"/>
        </w:rPr>
        <w:t xml:space="preserve"> 2022, 40 335 cancers were diagnosed in men in Belgium, with 12 732 cases of prostate cancer that remains the most common male cancer. But for the vast majority of people with an average risk, the proportion of “avoidable” cancers is 30-40%.   </w:t>
      </w:r>
      <w:r>
        <w:rPr>
          <w:rStyle w:val="normaltextrun"/>
          <w:rFonts w:ascii="Calibri Light" w:hAnsi="Calibri Light" w:cs="Calibri Light"/>
          <w:color w:val="000000"/>
          <w:sz w:val="22"/>
          <w:szCs w:val="22"/>
          <w:shd w:val="clear" w:color="auto" w:fill="FFFFFF"/>
          <w:lang w:val="en-GB"/>
        </w:rPr>
        <w:t xml:space="preserve"> There are two main components of prevention: lifestyle and screening. The recommended lifestyle measures are summed up in the European Code </w:t>
      </w:r>
      <w:proofErr w:type="gramStart"/>
      <w:r>
        <w:rPr>
          <w:rStyle w:val="normaltextrun"/>
          <w:rFonts w:ascii="Calibri Light" w:hAnsi="Calibri Light" w:cs="Calibri Light"/>
          <w:color w:val="000000"/>
          <w:sz w:val="22"/>
          <w:szCs w:val="22"/>
          <w:shd w:val="clear" w:color="auto" w:fill="FFFFFF"/>
          <w:lang w:val="en-GB"/>
        </w:rPr>
        <w:t>Against</w:t>
      </w:r>
      <w:proofErr w:type="gramEnd"/>
      <w:r>
        <w:rPr>
          <w:rStyle w:val="normaltextrun"/>
          <w:rFonts w:ascii="Calibri Light" w:hAnsi="Calibri Light" w:cs="Calibri Light"/>
          <w:color w:val="000000"/>
          <w:sz w:val="22"/>
          <w:szCs w:val="22"/>
          <w:shd w:val="clear" w:color="auto" w:fill="FFFFFF"/>
          <w:lang w:val="en-GB"/>
        </w:rPr>
        <w:t xml:space="preserve"> Cancer: don’t smoke, drink less, eat better, remain active and watch your weight.  Making an appointment at the Jules Bordet Institute’s Screening Clinic for a thorough check up is also an effective way of preventing cancers and detecting them in time.  </w:t>
      </w:r>
      <w:r w:rsidRPr="00003B56">
        <w:rPr>
          <w:rStyle w:val="eop"/>
          <w:rFonts w:ascii="Calibri Light" w:hAnsi="Calibri Light" w:cs="Calibri Light"/>
          <w:color w:val="000000"/>
          <w:sz w:val="22"/>
          <w:szCs w:val="22"/>
          <w:lang w:val="nl-NL"/>
        </w:rPr>
        <w:t> </w:t>
      </w:r>
    </w:p>
    <w:p w:rsidR="00003B56" w:rsidRPr="00003B56" w:rsidRDefault="00003B56" w:rsidP="00003B56">
      <w:pPr>
        <w:pStyle w:val="paragraph"/>
        <w:spacing w:before="0" w:beforeAutospacing="0" w:after="0" w:afterAutospacing="0"/>
        <w:textAlignment w:val="baseline"/>
        <w:rPr>
          <w:rFonts w:ascii="Segoe UI" w:hAnsi="Segoe UI" w:cs="Segoe UI"/>
          <w:sz w:val="18"/>
          <w:szCs w:val="18"/>
          <w:lang w:val="nl-NL"/>
        </w:rPr>
      </w:pPr>
    </w:p>
    <w:p w:rsidR="00003B56" w:rsidRPr="00003B56" w:rsidRDefault="00003B56" w:rsidP="00003B56">
      <w:pPr>
        <w:pStyle w:val="Sous-titre"/>
        <w:rPr>
          <w:rStyle w:val="eop"/>
        </w:rPr>
      </w:pPr>
      <w:r w:rsidRPr="00003B56">
        <w:rPr>
          <w:rStyle w:val="normaltextrun"/>
        </w:rPr>
        <w:t>360° care at the H.U.B</w:t>
      </w:r>
      <w:r w:rsidRPr="00003B56">
        <w:rPr>
          <w:rStyle w:val="eop"/>
        </w:rPr>
        <w:t> </w:t>
      </w:r>
    </w:p>
    <w:p w:rsidR="00003B56" w:rsidRDefault="00003B56" w:rsidP="00003B56">
      <w:pPr>
        <w:pStyle w:val="paragraph"/>
        <w:spacing w:before="0" w:beforeAutospacing="0" w:after="0" w:afterAutospacing="0"/>
        <w:textAlignment w:val="baseline"/>
        <w:rPr>
          <w:rFonts w:ascii="Segoe UI" w:hAnsi="Segoe UI" w:cs="Segoe UI"/>
          <w:i/>
          <w:iCs/>
          <w:color w:val="4F81BD"/>
          <w:sz w:val="18"/>
          <w:szCs w:val="18"/>
        </w:rPr>
      </w:pPr>
    </w:p>
    <w:p w:rsidR="00003B56" w:rsidRDefault="00003B56" w:rsidP="00003B56">
      <w:pPr>
        <w:pStyle w:val="paragraph"/>
        <w:spacing w:before="0" w:beforeAutospacing="0" w:after="0" w:afterAutospacing="0"/>
        <w:textAlignment w:val="baseline"/>
        <w:rPr>
          <w:rStyle w:val="normaltextrun"/>
          <w:rFonts w:ascii="Calibri Light" w:hAnsi="Calibri Light" w:cs="Calibri Light"/>
          <w:sz w:val="22"/>
          <w:szCs w:val="22"/>
          <w:lang w:val="en-GB"/>
        </w:rPr>
      </w:pPr>
      <w:r>
        <w:rPr>
          <w:rStyle w:val="normaltextrun"/>
          <w:rFonts w:ascii="Calibri Light" w:hAnsi="Calibri Light" w:cs="Calibri Light"/>
          <w:sz w:val="22"/>
          <w:szCs w:val="22"/>
          <w:lang w:val="en-GB"/>
        </w:rPr>
        <w:t>At the H.U.B, patients with a male cancer are cared for by a multidisciplinary team including urologists, nurses, oncologists, radiotherapists and psychologists. The aim is to provide comprehensive personalised care for every male patient. The expertise of each professional combined with the latest technology serves to treat the tumour effectively while maintaining the patient’s quality of life with the fewest possible side effects and complications </w:t>
      </w:r>
    </w:p>
    <w:p w:rsidR="00003B56" w:rsidRDefault="00003B56" w:rsidP="00003B56">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rsidR="00003B56" w:rsidRPr="00003B56" w:rsidRDefault="00003B56" w:rsidP="00003B56">
      <w:pPr>
        <w:pStyle w:val="Sous-titre"/>
        <w:rPr>
          <w:rStyle w:val="eop"/>
        </w:rPr>
      </w:pPr>
      <w:r w:rsidRPr="00003B56">
        <w:rPr>
          <w:rStyle w:val="normaltextrun"/>
        </w:rPr>
        <w:t xml:space="preserve">Effective </w:t>
      </w:r>
      <w:proofErr w:type="spellStart"/>
      <w:r w:rsidRPr="00003B56">
        <w:rPr>
          <w:rStyle w:val="normaltextrun"/>
        </w:rPr>
        <w:t>technology</w:t>
      </w:r>
      <w:proofErr w:type="spellEnd"/>
      <w:r w:rsidRPr="00003B56">
        <w:rPr>
          <w:rStyle w:val="normaltextrun"/>
        </w:rPr>
        <w:t> </w:t>
      </w:r>
      <w:r w:rsidRPr="00003B56">
        <w:rPr>
          <w:rStyle w:val="eop"/>
        </w:rPr>
        <w:t> </w:t>
      </w:r>
    </w:p>
    <w:p w:rsidR="00003B56" w:rsidRDefault="00003B56" w:rsidP="00003B56">
      <w:pPr>
        <w:pStyle w:val="paragraph"/>
        <w:spacing w:before="0" w:beforeAutospacing="0" w:after="0" w:afterAutospacing="0"/>
        <w:textAlignment w:val="baseline"/>
        <w:rPr>
          <w:rFonts w:ascii="Segoe UI" w:hAnsi="Segoe UI" w:cs="Segoe UI"/>
          <w:i/>
          <w:iCs/>
          <w:color w:val="4F81BD"/>
          <w:sz w:val="18"/>
          <w:szCs w:val="18"/>
        </w:rPr>
      </w:pPr>
    </w:p>
    <w:p w:rsidR="00003B56" w:rsidRDefault="00003B56" w:rsidP="00003B56">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lang w:val="en-GB"/>
        </w:rPr>
        <w:t>From diagnosis to treatment, our machines and techniques meet the needs of patients with ultimate precision:  </w:t>
      </w:r>
      <w:r>
        <w:rPr>
          <w:rStyle w:val="eop"/>
          <w:rFonts w:ascii="Calibri Light" w:hAnsi="Calibri Light" w:cs="Calibri Light"/>
          <w:sz w:val="22"/>
          <w:szCs w:val="22"/>
        </w:rPr>
        <w:t> </w:t>
      </w:r>
    </w:p>
    <w:p w:rsidR="00003B56" w:rsidRDefault="00003B56" w:rsidP="00003B56">
      <w:pPr>
        <w:pStyle w:val="paragraph"/>
        <w:numPr>
          <w:ilvl w:val="0"/>
          <w:numId w:val="20"/>
        </w:numPr>
        <w:spacing w:before="0" w:beforeAutospacing="0" w:after="0" w:afterAutospacing="0"/>
        <w:ind w:left="360" w:firstLine="0"/>
        <w:textAlignment w:val="baseline"/>
        <w:rPr>
          <w:rFonts w:ascii="Calibri Light" w:hAnsi="Calibri Light" w:cs="Calibri Light"/>
          <w:sz w:val="22"/>
          <w:szCs w:val="22"/>
        </w:rPr>
      </w:pPr>
      <w:proofErr w:type="spellStart"/>
      <w:r>
        <w:rPr>
          <w:rStyle w:val="normaltextrun"/>
          <w:rFonts w:ascii="Calibri Light" w:hAnsi="Calibri Light" w:cs="Calibri Light"/>
          <w:b/>
          <w:bCs/>
          <w:sz w:val="22"/>
          <w:szCs w:val="22"/>
          <w:lang w:val="en-GB"/>
        </w:rPr>
        <w:t>Transperineal</w:t>
      </w:r>
      <w:proofErr w:type="spellEnd"/>
      <w:r>
        <w:rPr>
          <w:rStyle w:val="normaltextrun"/>
          <w:rFonts w:ascii="Calibri Light" w:hAnsi="Calibri Light" w:cs="Calibri Light"/>
          <w:b/>
          <w:bCs/>
          <w:sz w:val="22"/>
          <w:szCs w:val="22"/>
          <w:lang w:val="en-GB"/>
        </w:rPr>
        <w:t xml:space="preserve"> biopsy</w:t>
      </w:r>
      <w:r>
        <w:rPr>
          <w:rStyle w:val="normaltextrun"/>
          <w:rFonts w:ascii="Calibri Light" w:hAnsi="Calibri Light" w:cs="Calibri Light"/>
          <w:sz w:val="22"/>
          <w:szCs w:val="22"/>
          <w:lang w:val="en-GB"/>
        </w:rPr>
        <w:t xml:space="preserve"> (through the perineal skin rather than the rectum) involves taking a sample of several prostrate fragments using a needle. The H.U.B is one of the few hospitals to practice this technique under local anaesthetic.  </w:t>
      </w:r>
      <w:r>
        <w:rPr>
          <w:rStyle w:val="eop"/>
          <w:rFonts w:ascii="Calibri Light" w:hAnsi="Calibri Light" w:cs="Calibri Light"/>
          <w:sz w:val="22"/>
          <w:szCs w:val="22"/>
        </w:rPr>
        <w:t> </w:t>
      </w:r>
    </w:p>
    <w:p w:rsidR="00003B56" w:rsidRDefault="00003B56" w:rsidP="00003B56">
      <w:pPr>
        <w:pStyle w:val="paragraph"/>
        <w:numPr>
          <w:ilvl w:val="0"/>
          <w:numId w:val="20"/>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GB"/>
        </w:rPr>
        <w:t xml:space="preserve">PET/MRI </w:t>
      </w:r>
      <w:r>
        <w:rPr>
          <w:rStyle w:val="normaltextrun"/>
          <w:rFonts w:ascii="Calibri Light" w:hAnsi="Calibri Light" w:cs="Calibri Light"/>
          <w:sz w:val="22"/>
          <w:szCs w:val="22"/>
          <w:lang w:val="en-GB"/>
        </w:rPr>
        <w:t>is a hybrid imaging technique that combines TEP and MRI for ultimate biopsy precision.  </w:t>
      </w:r>
      <w:r>
        <w:rPr>
          <w:rStyle w:val="eop"/>
          <w:rFonts w:ascii="Calibri Light" w:hAnsi="Calibri Light" w:cs="Calibri Light"/>
          <w:sz w:val="22"/>
          <w:szCs w:val="22"/>
        </w:rPr>
        <w:t> </w:t>
      </w:r>
    </w:p>
    <w:p w:rsidR="00003B56" w:rsidRDefault="00003B56" w:rsidP="00003B56">
      <w:pPr>
        <w:pStyle w:val="paragraph"/>
        <w:numPr>
          <w:ilvl w:val="0"/>
          <w:numId w:val="20"/>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GB"/>
        </w:rPr>
        <w:t>PSMA PET scan</w:t>
      </w:r>
      <w:r>
        <w:rPr>
          <w:rStyle w:val="normaltextrun"/>
          <w:rFonts w:ascii="Calibri Light" w:hAnsi="Calibri Light" w:cs="Calibri Light"/>
          <w:sz w:val="22"/>
          <w:szCs w:val="22"/>
          <w:lang w:val="en-GB"/>
        </w:rPr>
        <w:t xml:space="preserve"> is metabolic imaging   that permits a more precise visualisation of cancer lesions than is possible with conventional imaging.  </w:t>
      </w:r>
      <w:r>
        <w:rPr>
          <w:rStyle w:val="eop"/>
          <w:rFonts w:ascii="Calibri Light" w:hAnsi="Calibri Light" w:cs="Calibri Light"/>
          <w:sz w:val="22"/>
          <w:szCs w:val="22"/>
        </w:rPr>
        <w:t> </w:t>
      </w:r>
    </w:p>
    <w:p w:rsidR="00003B56" w:rsidRDefault="00003B56" w:rsidP="00003B5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lang w:val="en-GB"/>
        </w:rPr>
        <w:lastRenderedPageBreak/>
        <w:t xml:space="preserve">A </w:t>
      </w:r>
      <w:r>
        <w:rPr>
          <w:rStyle w:val="normaltextrun"/>
          <w:rFonts w:ascii="Calibri Light" w:hAnsi="Calibri Light" w:cs="Calibri Light"/>
          <w:b/>
          <w:bCs/>
          <w:sz w:val="22"/>
          <w:szCs w:val="22"/>
          <w:lang w:val="en-GB"/>
        </w:rPr>
        <w:t>robotic platform</w:t>
      </w:r>
      <w:proofErr w:type="gramStart"/>
      <w:r>
        <w:rPr>
          <w:rStyle w:val="normaltextrun"/>
          <w:rFonts w:ascii="Calibri Light" w:hAnsi="Calibri Light" w:cs="Calibri Light"/>
          <w:b/>
          <w:bCs/>
          <w:sz w:val="22"/>
          <w:szCs w:val="22"/>
          <w:lang w:val="en-GB"/>
        </w:rPr>
        <w:t> </w:t>
      </w:r>
      <w:r>
        <w:rPr>
          <w:rStyle w:val="normaltextrun"/>
          <w:rFonts w:ascii="Calibri Light" w:hAnsi="Calibri Light" w:cs="Calibri Light"/>
          <w:sz w:val="22"/>
          <w:szCs w:val="22"/>
          <w:lang w:val="en-GB"/>
        </w:rPr>
        <w:t xml:space="preserve"> permits</w:t>
      </w:r>
      <w:proofErr w:type="gramEnd"/>
      <w:r>
        <w:rPr>
          <w:rStyle w:val="normaltextrun"/>
          <w:rFonts w:ascii="Calibri Light" w:hAnsi="Calibri Light" w:cs="Calibri Light"/>
          <w:sz w:val="22"/>
          <w:szCs w:val="22"/>
          <w:lang w:val="en-GB"/>
        </w:rPr>
        <w:t xml:space="preserve"> minimally invasive interventions (the famous surgical robot).  </w:t>
      </w:r>
      <w:r>
        <w:rPr>
          <w:rStyle w:val="eop"/>
          <w:rFonts w:ascii="Calibri Light" w:hAnsi="Calibri Light" w:cs="Calibri Light"/>
          <w:sz w:val="22"/>
          <w:szCs w:val="22"/>
        </w:rPr>
        <w:t> </w:t>
      </w:r>
    </w:p>
    <w:p w:rsidR="00003B56" w:rsidRDefault="00003B56" w:rsidP="00003B5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GB"/>
        </w:rPr>
        <w:t xml:space="preserve">Focused ultrasound </w:t>
      </w:r>
      <w:r>
        <w:rPr>
          <w:rStyle w:val="normaltextrun"/>
          <w:rFonts w:ascii="Calibri Light" w:hAnsi="Calibri Light" w:cs="Calibri Light"/>
          <w:sz w:val="22"/>
          <w:szCs w:val="22"/>
          <w:lang w:val="en-GB"/>
        </w:rPr>
        <w:t>(Focal-One) provides ablative treatment limited to small prostate tumours that are not very aggressive and that allows the gland to be saved</w:t>
      </w:r>
      <w:r>
        <w:rPr>
          <w:rStyle w:val="eop"/>
          <w:rFonts w:ascii="Calibri Light" w:hAnsi="Calibri Light" w:cs="Calibri Light"/>
          <w:sz w:val="22"/>
          <w:szCs w:val="22"/>
        </w:rPr>
        <w:t> </w:t>
      </w:r>
    </w:p>
    <w:p w:rsidR="00003B56" w:rsidRDefault="00003B56" w:rsidP="00003B56">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sz w:val="22"/>
          <w:szCs w:val="22"/>
          <w:lang w:val="en-GB"/>
        </w:rPr>
        <w:t>The</w:t>
      </w:r>
      <w:proofErr w:type="gramStart"/>
      <w:r>
        <w:rPr>
          <w:rStyle w:val="normaltextrun"/>
          <w:rFonts w:ascii="Calibri Light" w:hAnsi="Calibri Light" w:cs="Calibri Light"/>
          <w:sz w:val="22"/>
          <w:szCs w:val="22"/>
          <w:lang w:val="en-GB"/>
        </w:rPr>
        <w:t xml:space="preserve">  </w:t>
      </w:r>
      <w:r>
        <w:rPr>
          <w:rStyle w:val="normaltextrun"/>
          <w:rFonts w:ascii="Calibri Light" w:hAnsi="Calibri Light" w:cs="Calibri Light"/>
          <w:b/>
          <w:bCs/>
          <w:sz w:val="22"/>
          <w:szCs w:val="22"/>
          <w:lang w:val="en-GB"/>
        </w:rPr>
        <w:t>MRI</w:t>
      </w:r>
      <w:proofErr w:type="gramEnd"/>
      <w:r>
        <w:rPr>
          <w:rStyle w:val="normaltextrun"/>
          <w:rFonts w:ascii="Calibri Light" w:hAnsi="Calibri Light" w:cs="Calibri Light"/>
          <w:b/>
          <w:bCs/>
          <w:sz w:val="22"/>
          <w:szCs w:val="22"/>
          <w:lang w:val="en-GB"/>
        </w:rPr>
        <w:t>-</w:t>
      </w:r>
      <w:proofErr w:type="spellStart"/>
      <w:r>
        <w:rPr>
          <w:rStyle w:val="normaltextrun"/>
          <w:rFonts w:ascii="Calibri Light" w:hAnsi="Calibri Light" w:cs="Calibri Light"/>
          <w:b/>
          <w:bCs/>
          <w:sz w:val="22"/>
          <w:szCs w:val="22"/>
          <w:lang w:val="en-GB"/>
        </w:rPr>
        <w:t>Linac</w:t>
      </w:r>
      <w:proofErr w:type="spellEnd"/>
      <w:r>
        <w:rPr>
          <w:rStyle w:val="normaltextrun"/>
          <w:rFonts w:ascii="Calibri Light" w:hAnsi="Calibri Light" w:cs="Calibri Light"/>
          <w:sz w:val="22"/>
          <w:szCs w:val="22"/>
          <w:lang w:val="en-GB"/>
        </w:rPr>
        <w:t xml:space="preserve"> is a radiotherapy machine that in 5 sessions provides a curative treatment of certain prostate cancers with a significant reduction in toxicity.   </w:t>
      </w:r>
      <w:r>
        <w:rPr>
          <w:rStyle w:val="eop"/>
          <w:rFonts w:ascii="Calibri Light" w:hAnsi="Calibri Light" w:cs="Calibri Light"/>
          <w:sz w:val="22"/>
          <w:szCs w:val="22"/>
        </w:rPr>
        <w:t> </w:t>
      </w:r>
    </w:p>
    <w:p w:rsidR="00003B56" w:rsidRDefault="00003B56" w:rsidP="00003B56">
      <w:pPr>
        <w:pStyle w:val="paragraph"/>
        <w:numPr>
          <w:ilvl w:val="0"/>
          <w:numId w:val="21"/>
        </w:numPr>
        <w:spacing w:before="0" w:beforeAutospacing="0" w:after="0" w:afterAutospacing="0"/>
        <w:ind w:left="360" w:firstLine="0"/>
        <w:textAlignment w:val="baseline"/>
        <w:rPr>
          <w:rStyle w:val="eop"/>
          <w:rFonts w:ascii="Calibri Light" w:hAnsi="Calibri Light" w:cs="Calibri Light"/>
          <w:sz w:val="22"/>
          <w:szCs w:val="22"/>
          <w:lang w:val="en-GB"/>
        </w:rPr>
      </w:pPr>
      <w:r>
        <w:rPr>
          <w:rStyle w:val="normaltextrun"/>
          <w:rFonts w:ascii="Calibri Light" w:hAnsi="Calibri Light" w:cs="Calibri Light"/>
          <w:sz w:val="22"/>
          <w:szCs w:val="22"/>
          <w:lang w:val="en-GB"/>
        </w:rPr>
        <w:t> </w:t>
      </w:r>
      <w:proofErr w:type="spellStart"/>
      <w:r>
        <w:rPr>
          <w:rStyle w:val="normaltextrun"/>
          <w:rFonts w:ascii="Calibri Light" w:hAnsi="Calibri Light" w:cs="Calibri Light"/>
          <w:b/>
          <w:bCs/>
          <w:sz w:val="22"/>
          <w:szCs w:val="22"/>
          <w:lang w:val="en-GB"/>
        </w:rPr>
        <w:t>Theranostics</w:t>
      </w:r>
      <w:proofErr w:type="spellEnd"/>
      <w:proofErr w:type="gramStart"/>
      <w:r>
        <w:rPr>
          <w:rStyle w:val="normaltextrun"/>
          <w:rFonts w:ascii="Calibri Light" w:hAnsi="Calibri Light" w:cs="Calibri Light"/>
          <w:sz w:val="22"/>
          <w:szCs w:val="22"/>
          <w:lang w:val="en-GB"/>
        </w:rPr>
        <w:t>  is</w:t>
      </w:r>
      <w:proofErr w:type="gramEnd"/>
      <w:r>
        <w:rPr>
          <w:rStyle w:val="normaltextrun"/>
          <w:rFonts w:ascii="Calibri Light" w:hAnsi="Calibri Light" w:cs="Calibri Light"/>
          <w:sz w:val="22"/>
          <w:szCs w:val="22"/>
          <w:lang w:val="en-GB"/>
        </w:rPr>
        <w:t xml:space="preserve"> a combination of precise diagnosis using metabolic imaging and at the same time treatment of the lesions found.  </w:t>
      </w:r>
      <w:r w:rsidRPr="00003B56">
        <w:rPr>
          <w:rStyle w:val="eop"/>
          <w:rFonts w:ascii="Calibri Light" w:hAnsi="Calibri Light" w:cs="Calibri Light"/>
          <w:sz w:val="22"/>
          <w:szCs w:val="22"/>
          <w:lang w:val="en-GB"/>
        </w:rPr>
        <w:t> </w:t>
      </w:r>
    </w:p>
    <w:p w:rsidR="00003B56" w:rsidRDefault="00003B56" w:rsidP="00003B56">
      <w:pPr>
        <w:pStyle w:val="paragraph"/>
        <w:spacing w:before="0" w:beforeAutospacing="0" w:after="0" w:afterAutospacing="0"/>
        <w:textAlignment w:val="baseline"/>
        <w:rPr>
          <w:rFonts w:ascii="Calibri Light" w:hAnsi="Calibri Light" w:cs="Calibri Light"/>
          <w:sz w:val="22"/>
          <w:szCs w:val="22"/>
          <w:lang w:val="en-GB"/>
        </w:rPr>
      </w:pPr>
    </w:p>
    <w:p w:rsidR="00003B56" w:rsidRPr="00003B56" w:rsidRDefault="00003B56" w:rsidP="00003B56">
      <w:pPr>
        <w:textAlignment w:val="baseline"/>
        <w:rPr>
          <w:rFonts w:ascii="Segoe UI" w:eastAsia="Times New Roman" w:hAnsi="Segoe UI" w:cs="Segoe UI"/>
          <w:sz w:val="18"/>
          <w:szCs w:val="18"/>
          <w:lang w:eastAsia="fr-BE"/>
        </w:rPr>
      </w:pPr>
      <w:r w:rsidRPr="00003B56">
        <w:rPr>
          <w:rFonts w:ascii="Calibri" w:eastAsia="Times New Roman" w:hAnsi="Calibri" w:cs="Calibri"/>
          <w:b/>
          <w:bCs/>
          <w:caps/>
          <w:color w:val="183E74"/>
          <w:sz w:val="24"/>
          <w:szCs w:val="24"/>
          <w:lang w:val="en-GB" w:eastAsia="fr-BE"/>
        </w:rPr>
        <w:t>PRESS CONTACT</w:t>
      </w:r>
      <w:r w:rsidRPr="00003B56">
        <w:rPr>
          <w:rFonts w:ascii="Calibri" w:eastAsia="Times New Roman" w:hAnsi="Calibri" w:cs="Calibri"/>
          <w:b/>
          <w:bCs/>
          <w:caps/>
          <w:color w:val="183E74"/>
          <w:sz w:val="24"/>
          <w:szCs w:val="24"/>
          <w:lang w:eastAsia="fr-BE"/>
        </w:rPr>
        <w:t> </w:t>
      </w:r>
      <w:r w:rsidRPr="00003B56">
        <w:rPr>
          <w:rFonts w:ascii="Calibri" w:eastAsia="Times New Roman" w:hAnsi="Calibri" w:cs="Calibri"/>
          <w:color w:val="183E74"/>
          <w:sz w:val="24"/>
          <w:szCs w:val="24"/>
          <w:lang w:eastAsia="fr-BE"/>
        </w:rPr>
        <w:t>  </w:t>
      </w:r>
    </w:p>
    <w:p w:rsidR="00003B56" w:rsidRPr="00003B56" w:rsidRDefault="00003B56" w:rsidP="00003B56">
      <w:pPr>
        <w:textAlignment w:val="baseline"/>
        <w:rPr>
          <w:rFonts w:ascii="Segoe UI" w:eastAsia="Times New Roman" w:hAnsi="Segoe UI" w:cs="Segoe UI"/>
          <w:sz w:val="18"/>
          <w:szCs w:val="18"/>
          <w:lang w:eastAsia="fr-BE"/>
        </w:rPr>
      </w:pPr>
      <w:r w:rsidRPr="00003B56">
        <w:rPr>
          <w:rFonts w:ascii="Calibri" w:eastAsia="Times New Roman" w:hAnsi="Calibri" w:cs="Calibri"/>
          <w:b/>
          <w:bCs/>
          <w:caps/>
          <w:color w:val="183E74"/>
          <w:sz w:val="24"/>
          <w:szCs w:val="24"/>
          <w:lang w:eastAsia="fr-BE"/>
        </w:rPr>
        <w:t> </w:t>
      </w:r>
      <w:r w:rsidRPr="00003B56">
        <w:rPr>
          <w:rFonts w:ascii="Calibri" w:eastAsia="Times New Roman" w:hAnsi="Calibri" w:cs="Calibri"/>
          <w:color w:val="183E74"/>
          <w:sz w:val="24"/>
          <w:szCs w:val="24"/>
          <w:lang w:eastAsia="fr-BE"/>
        </w:rPr>
        <w:t>  </w:t>
      </w:r>
    </w:p>
    <w:p w:rsidR="00003B56" w:rsidRPr="00003B56" w:rsidRDefault="00003B56" w:rsidP="00003B56">
      <w:pPr>
        <w:textAlignment w:val="baseline"/>
        <w:rPr>
          <w:rFonts w:ascii="Segoe UI" w:eastAsia="Times New Roman" w:hAnsi="Segoe UI" w:cs="Segoe UI"/>
          <w:sz w:val="18"/>
          <w:szCs w:val="18"/>
          <w:lang w:eastAsia="fr-BE"/>
        </w:rPr>
      </w:pPr>
      <w:proofErr w:type="spellStart"/>
      <w:r w:rsidRPr="00003B56">
        <w:rPr>
          <w:rFonts w:ascii="Calibri Light" w:eastAsia="Times New Roman" w:hAnsi="Calibri Light" w:cs="Calibri Light"/>
          <w:sz w:val="20"/>
          <w:szCs w:val="20"/>
          <w:lang w:eastAsia="fr-BE"/>
        </w:rPr>
        <w:t>Press</w:t>
      </w:r>
      <w:proofErr w:type="spellEnd"/>
      <w:r w:rsidRPr="00003B56">
        <w:rPr>
          <w:rFonts w:ascii="Calibri Light" w:eastAsia="Times New Roman" w:hAnsi="Calibri Light" w:cs="Calibri Light"/>
          <w:sz w:val="20"/>
          <w:szCs w:val="20"/>
          <w:lang w:eastAsia="fr-BE"/>
        </w:rPr>
        <w:t xml:space="preserve"> </w:t>
      </w:r>
      <w:proofErr w:type="spellStart"/>
      <w:r w:rsidRPr="00003B56">
        <w:rPr>
          <w:rFonts w:ascii="Calibri Light" w:eastAsia="Times New Roman" w:hAnsi="Calibri Light" w:cs="Calibri Light"/>
          <w:sz w:val="20"/>
          <w:szCs w:val="20"/>
          <w:lang w:eastAsia="fr-BE"/>
        </w:rPr>
        <w:t>officer</w:t>
      </w:r>
      <w:proofErr w:type="spellEnd"/>
      <w:r w:rsidRPr="00003B56">
        <w:rPr>
          <w:rFonts w:ascii="Calibri Light" w:eastAsia="Times New Roman" w:hAnsi="Calibri Light" w:cs="Calibri Light"/>
          <w:sz w:val="20"/>
          <w:szCs w:val="20"/>
          <w:lang w:eastAsia="fr-BE"/>
        </w:rPr>
        <w:t> : Gabrielle Vanhoudenhove    </w:t>
      </w:r>
    </w:p>
    <w:p w:rsidR="00003B56" w:rsidRPr="00003B56" w:rsidRDefault="00003B56" w:rsidP="00003B56">
      <w:pPr>
        <w:textAlignment w:val="baseline"/>
        <w:rPr>
          <w:rFonts w:ascii="Segoe UI" w:eastAsia="Times New Roman" w:hAnsi="Segoe UI" w:cs="Segoe UI"/>
          <w:sz w:val="18"/>
          <w:szCs w:val="18"/>
          <w:lang w:eastAsia="fr-BE"/>
        </w:rPr>
      </w:pPr>
      <w:r w:rsidRPr="00003B56">
        <w:rPr>
          <w:rFonts w:ascii="Calibri Light" w:eastAsia="Times New Roman" w:hAnsi="Calibri Light" w:cs="Calibri Light"/>
          <w:sz w:val="20"/>
          <w:szCs w:val="20"/>
          <w:lang w:eastAsia="fr-BE"/>
        </w:rPr>
        <w:t xml:space="preserve">E-mail : </w:t>
      </w:r>
      <w:hyperlink r:id="rId12" w:tgtFrame="_blank" w:history="1">
        <w:r w:rsidRPr="00003B56">
          <w:rPr>
            <w:rFonts w:ascii="Calibri Light" w:eastAsia="Times New Roman" w:hAnsi="Calibri Light" w:cs="Calibri Light"/>
            <w:color w:val="0000FF"/>
            <w:sz w:val="20"/>
            <w:szCs w:val="20"/>
            <w:u w:val="single"/>
            <w:lang w:eastAsia="fr-BE"/>
          </w:rPr>
          <w:t>g.vanhoudenhove@hubruxelles.be</w:t>
        </w:r>
      </w:hyperlink>
      <w:r w:rsidRPr="00003B56">
        <w:rPr>
          <w:rFonts w:ascii="Calibri Light" w:eastAsia="Times New Roman" w:hAnsi="Calibri Light" w:cs="Calibri Light"/>
          <w:sz w:val="20"/>
          <w:szCs w:val="20"/>
          <w:lang w:eastAsia="fr-BE"/>
        </w:rPr>
        <w:t>   </w:t>
      </w:r>
    </w:p>
    <w:p w:rsidR="00003B56" w:rsidRPr="00003B56" w:rsidRDefault="00003B56" w:rsidP="00003B56">
      <w:pPr>
        <w:textAlignment w:val="baseline"/>
        <w:rPr>
          <w:rFonts w:ascii="Segoe UI" w:eastAsia="Times New Roman" w:hAnsi="Segoe UI" w:cs="Segoe UI"/>
          <w:sz w:val="18"/>
          <w:szCs w:val="18"/>
          <w:lang w:eastAsia="fr-BE"/>
        </w:rPr>
      </w:pPr>
      <w:r w:rsidRPr="00003B56">
        <w:rPr>
          <w:rFonts w:ascii="Calibri Light" w:eastAsia="Times New Roman" w:hAnsi="Calibri Light" w:cs="Calibri Light"/>
          <w:sz w:val="20"/>
          <w:szCs w:val="20"/>
          <w:lang w:eastAsia="fr-BE"/>
        </w:rPr>
        <w:t xml:space="preserve">              </w:t>
      </w:r>
      <w:r w:rsidRPr="00003B56">
        <w:rPr>
          <w:rFonts w:ascii="Calibri Light" w:eastAsia="Times New Roman" w:hAnsi="Calibri Light" w:cs="Calibri Light"/>
          <w:sz w:val="20"/>
          <w:szCs w:val="20"/>
          <w:lang w:val="en-US" w:eastAsia="fr-BE"/>
        </w:rPr>
        <w:t>communication@hubruxelles.be             </w:t>
      </w:r>
      <w:r w:rsidRPr="00003B56">
        <w:rPr>
          <w:rFonts w:ascii="Calibri Light" w:eastAsia="Times New Roman" w:hAnsi="Calibri Light" w:cs="Calibri Light"/>
          <w:sz w:val="20"/>
          <w:szCs w:val="20"/>
          <w:lang w:eastAsia="fr-BE"/>
        </w:rPr>
        <w:t>        </w:t>
      </w:r>
    </w:p>
    <w:p w:rsidR="00003B56" w:rsidRDefault="00003B56" w:rsidP="00003B56">
      <w:pPr>
        <w:textAlignment w:val="baseline"/>
        <w:rPr>
          <w:rFonts w:ascii="Calibri Light" w:eastAsia="Times New Roman" w:hAnsi="Calibri Light" w:cs="Calibri Light"/>
          <w:sz w:val="20"/>
          <w:szCs w:val="20"/>
          <w:lang w:eastAsia="fr-BE"/>
        </w:rPr>
      </w:pPr>
      <w:r>
        <w:rPr>
          <w:rFonts w:ascii="Calibri Light" w:eastAsia="Times New Roman" w:hAnsi="Calibri Light" w:cs="Calibri Light"/>
          <w:sz w:val="20"/>
          <w:szCs w:val="20"/>
          <w:lang w:eastAsia="fr-BE"/>
        </w:rPr>
        <w:t>Tel : +32 (0)2 555 83 95 </w:t>
      </w:r>
    </w:p>
    <w:p w:rsidR="00003B56" w:rsidRDefault="00003B56" w:rsidP="00003B56">
      <w:pPr>
        <w:textAlignment w:val="baseline"/>
        <w:rPr>
          <w:rFonts w:ascii="Calibri Light" w:eastAsia="Times New Roman" w:hAnsi="Calibri Light" w:cs="Calibri Light"/>
          <w:sz w:val="20"/>
          <w:szCs w:val="20"/>
          <w:lang w:eastAsia="fr-BE"/>
        </w:rPr>
      </w:pPr>
    </w:p>
    <w:p w:rsidR="00003B56" w:rsidRPr="00003B56" w:rsidRDefault="00003B56" w:rsidP="00003B56">
      <w:pPr>
        <w:textAlignment w:val="baseline"/>
        <w:rPr>
          <w:rFonts w:ascii="Segoe UI" w:eastAsia="Times New Roman" w:hAnsi="Segoe UI" w:cs="Segoe UI"/>
          <w:sz w:val="18"/>
          <w:szCs w:val="18"/>
          <w:lang w:eastAsia="fr-BE"/>
        </w:rPr>
      </w:pPr>
    </w:p>
    <w:p w:rsidR="00003B56" w:rsidRPr="00003B56" w:rsidRDefault="00003B56" w:rsidP="00003B56">
      <w:pPr>
        <w:textAlignment w:val="baseline"/>
        <w:rPr>
          <w:rFonts w:ascii="Segoe UI" w:eastAsia="Times New Roman" w:hAnsi="Segoe UI" w:cs="Segoe UI"/>
          <w:sz w:val="18"/>
          <w:szCs w:val="18"/>
          <w:lang w:eastAsia="fr-BE"/>
        </w:rPr>
      </w:pPr>
      <w:r w:rsidRPr="00003B56">
        <w:rPr>
          <w:rFonts w:ascii="Calibri Light" w:eastAsia="Times New Roman" w:hAnsi="Calibri Light" w:cs="Calibri Light"/>
          <w:sz w:val="20"/>
          <w:szCs w:val="20"/>
          <w:lang w:eastAsia="fr-BE"/>
        </w:rPr>
        <w:t> </w:t>
      </w:r>
    </w:p>
    <w:p w:rsidR="00003B56" w:rsidRDefault="00003B56" w:rsidP="00003B56">
      <w:pPr>
        <w:textAlignment w:val="baseline"/>
        <w:rPr>
          <w:rFonts w:ascii="Calibri" w:eastAsia="Times New Roman" w:hAnsi="Calibri" w:cs="Calibri"/>
          <w:color w:val="183E74"/>
          <w:sz w:val="24"/>
          <w:szCs w:val="24"/>
          <w:lang w:eastAsia="fr-BE"/>
        </w:rPr>
      </w:pPr>
      <w:r w:rsidRPr="00003B56">
        <w:rPr>
          <w:rFonts w:ascii="Calibri" w:eastAsia="Times New Roman" w:hAnsi="Calibri" w:cs="Calibri"/>
          <w:b/>
          <w:bCs/>
          <w:caps/>
          <w:color w:val="183E74"/>
          <w:sz w:val="24"/>
          <w:szCs w:val="24"/>
          <w:lang w:val="en-US" w:eastAsia="fr-BE"/>
        </w:rPr>
        <w:t>ABOUT THE H.U.B</w:t>
      </w:r>
      <w:r w:rsidRPr="00003B56">
        <w:rPr>
          <w:rFonts w:ascii="Calibri" w:eastAsia="Times New Roman" w:hAnsi="Calibri" w:cs="Calibri"/>
          <w:b/>
          <w:bCs/>
          <w:caps/>
          <w:color w:val="183E74"/>
          <w:sz w:val="24"/>
          <w:szCs w:val="24"/>
          <w:lang w:val="en-GB" w:eastAsia="fr-BE"/>
        </w:rPr>
        <w:t> </w:t>
      </w:r>
      <w:r w:rsidRPr="00003B56">
        <w:rPr>
          <w:rFonts w:ascii="Calibri" w:eastAsia="Times New Roman" w:hAnsi="Calibri" w:cs="Calibri"/>
          <w:color w:val="183E74"/>
          <w:sz w:val="24"/>
          <w:szCs w:val="24"/>
          <w:lang w:eastAsia="fr-BE"/>
        </w:rPr>
        <w:t>   </w:t>
      </w:r>
    </w:p>
    <w:p w:rsidR="00003B56" w:rsidRPr="00003B56" w:rsidRDefault="00003B56" w:rsidP="00003B56">
      <w:pPr>
        <w:textAlignment w:val="baseline"/>
        <w:rPr>
          <w:rFonts w:ascii="Segoe UI" w:eastAsia="Times New Roman" w:hAnsi="Segoe UI" w:cs="Segoe UI"/>
          <w:sz w:val="18"/>
          <w:szCs w:val="18"/>
          <w:lang w:eastAsia="fr-BE"/>
        </w:rPr>
      </w:pPr>
    </w:p>
    <w:p w:rsidR="00003B56" w:rsidRPr="00003B56" w:rsidRDefault="00003B56" w:rsidP="00003B56">
      <w:pPr>
        <w:jc w:val="both"/>
        <w:textAlignment w:val="baseline"/>
        <w:rPr>
          <w:rFonts w:ascii="Segoe UI" w:eastAsia="Times New Roman" w:hAnsi="Segoe UI" w:cs="Segoe UI"/>
          <w:sz w:val="18"/>
          <w:szCs w:val="18"/>
          <w:lang w:eastAsia="fr-BE"/>
        </w:rPr>
      </w:pPr>
      <w:r w:rsidRPr="00003B56">
        <w:rPr>
          <w:rFonts w:ascii="Calibri Light" w:eastAsia="Times New Roman" w:hAnsi="Calibri Light" w:cs="Calibri Light"/>
          <w:b/>
          <w:bCs/>
          <w:caps/>
          <w:sz w:val="20"/>
          <w:szCs w:val="20"/>
          <w:lang w:val="en-GB" w:eastAsia="fr-BE"/>
        </w:rPr>
        <w:t> </w:t>
      </w:r>
      <w:r w:rsidRPr="00003B56">
        <w:rPr>
          <w:rFonts w:ascii="Calibri" w:eastAsia="Times New Roman" w:hAnsi="Calibri" w:cs="Calibri"/>
          <w:color w:val="000000"/>
          <w:lang w:eastAsia="fr-BE"/>
        </w:rPr>
        <w:t xml:space="preserve">The Hôpital Universitaire de Bruxelles (H.U.B) </w:t>
      </w:r>
      <w:proofErr w:type="spellStart"/>
      <w:r w:rsidRPr="00003B56">
        <w:rPr>
          <w:rFonts w:ascii="Calibri" w:eastAsia="Times New Roman" w:hAnsi="Calibri" w:cs="Calibri"/>
          <w:color w:val="000000"/>
          <w:lang w:eastAsia="fr-BE"/>
        </w:rPr>
        <w:t>is</w:t>
      </w:r>
      <w:proofErr w:type="spellEnd"/>
      <w:r w:rsidRPr="00003B56">
        <w:rPr>
          <w:rFonts w:ascii="Calibri" w:eastAsia="Times New Roman" w:hAnsi="Calibri" w:cs="Calibri"/>
          <w:color w:val="000000"/>
          <w:lang w:eastAsia="fr-BE"/>
        </w:rPr>
        <w:t xml:space="preserve"> the </w:t>
      </w:r>
      <w:proofErr w:type="spellStart"/>
      <w:r w:rsidRPr="00003B56">
        <w:rPr>
          <w:rFonts w:ascii="Calibri" w:eastAsia="Times New Roman" w:hAnsi="Calibri" w:cs="Calibri"/>
          <w:color w:val="000000"/>
          <w:lang w:eastAsia="fr-BE"/>
        </w:rPr>
        <w:t>academic</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hospital</w:t>
      </w:r>
      <w:proofErr w:type="spellEnd"/>
      <w:r w:rsidRPr="00003B56">
        <w:rPr>
          <w:rFonts w:ascii="Calibri" w:eastAsia="Times New Roman" w:hAnsi="Calibri" w:cs="Calibri"/>
          <w:color w:val="000000"/>
          <w:lang w:eastAsia="fr-BE"/>
        </w:rPr>
        <w:t xml:space="preserve"> of the Université Libre de Bruxelles (ULB), </w:t>
      </w:r>
      <w:proofErr w:type="spellStart"/>
      <w:r w:rsidRPr="00003B56">
        <w:rPr>
          <w:rFonts w:ascii="Calibri" w:eastAsia="Times New Roman" w:hAnsi="Calibri" w:cs="Calibri"/>
          <w:color w:val="000000"/>
          <w:lang w:eastAsia="fr-BE"/>
        </w:rPr>
        <w:t>which</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unites</w:t>
      </w:r>
      <w:proofErr w:type="spellEnd"/>
      <w:r w:rsidRPr="00003B56">
        <w:rPr>
          <w:rFonts w:ascii="Calibri" w:eastAsia="Times New Roman" w:hAnsi="Calibri" w:cs="Calibri"/>
          <w:color w:val="000000"/>
          <w:lang w:eastAsia="fr-BE"/>
        </w:rPr>
        <w:t xml:space="preserve"> the Jules Bordet </w:t>
      </w:r>
      <w:proofErr w:type="spellStart"/>
      <w:r w:rsidRPr="00003B56">
        <w:rPr>
          <w:rFonts w:ascii="Calibri" w:eastAsia="Times New Roman" w:hAnsi="Calibri" w:cs="Calibri"/>
          <w:color w:val="000000"/>
          <w:lang w:eastAsia="fr-BE"/>
        </w:rPr>
        <w:t>institute</w:t>
      </w:r>
      <w:proofErr w:type="spellEnd"/>
      <w:r w:rsidRPr="00003B56">
        <w:rPr>
          <w:rFonts w:ascii="Calibri" w:eastAsia="Times New Roman" w:hAnsi="Calibri" w:cs="Calibri"/>
          <w:color w:val="000000"/>
          <w:lang w:eastAsia="fr-BE"/>
        </w:rPr>
        <w:t xml:space="preserve">, the Erasme </w:t>
      </w:r>
      <w:proofErr w:type="spellStart"/>
      <w:r w:rsidRPr="00003B56">
        <w:rPr>
          <w:rFonts w:ascii="Calibri" w:eastAsia="Times New Roman" w:hAnsi="Calibri" w:cs="Calibri"/>
          <w:color w:val="000000"/>
          <w:lang w:eastAsia="fr-BE"/>
        </w:rPr>
        <w:t>Hospital</w:t>
      </w:r>
      <w:proofErr w:type="spellEnd"/>
      <w:r w:rsidRPr="00003B56">
        <w:rPr>
          <w:rFonts w:ascii="Calibri" w:eastAsia="Times New Roman" w:hAnsi="Calibri" w:cs="Calibri"/>
          <w:color w:val="000000"/>
          <w:lang w:eastAsia="fr-BE"/>
        </w:rPr>
        <w:t xml:space="preserve"> and the </w:t>
      </w:r>
      <w:proofErr w:type="spellStart"/>
      <w:r w:rsidRPr="00003B56">
        <w:rPr>
          <w:rFonts w:ascii="Calibri" w:eastAsia="Times New Roman" w:hAnsi="Calibri" w:cs="Calibri"/>
          <w:color w:val="000000"/>
          <w:lang w:eastAsia="fr-BE"/>
        </w:rPr>
        <w:t>Queen</w:t>
      </w:r>
      <w:proofErr w:type="spellEnd"/>
      <w:r w:rsidRPr="00003B56">
        <w:rPr>
          <w:rFonts w:ascii="Calibri" w:eastAsia="Times New Roman" w:hAnsi="Calibri" w:cs="Calibri"/>
          <w:color w:val="000000"/>
          <w:lang w:eastAsia="fr-BE"/>
        </w:rPr>
        <w:t xml:space="preserve"> Fabiola </w:t>
      </w:r>
      <w:proofErr w:type="spellStart"/>
      <w:r w:rsidRPr="00003B56">
        <w:rPr>
          <w:rFonts w:ascii="Calibri" w:eastAsia="Times New Roman" w:hAnsi="Calibri" w:cs="Calibri"/>
          <w:color w:val="000000"/>
          <w:lang w:eastAsia="fr-BE"/>
        </w:rPr>
        <w:t>Children’s</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University</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Hospital</w:t>
      </w:r>
      <w:proofErr w:type="spellEnd"/>
      <w:r w:rsidRPr="00003B56">
        <w:rPr>
          <w:rFonts w:ascii="Calibri" w:eastAsia="Times New Roman" w:hAnsi="Calibri" w:cs="Calibri"/>
          <w:color w:val="000000"/>
          <w:lang w:eastAsia="fr-BE"/>
        </w:rPr>
        <w:t xml:space="preserve"> (HUDERF) </w:t>
      </w:r>
      <w:proofErr w:type="spellStart"/>
      <w:r w:rsidRPr="00003B56">
        <w:rPr>
          <w:rFonts w:ascii="Calibri" w:eastAsia="Times New Roman" w:hAnsi="Calibri" w:cs="Calibri"/>
          <w:color w:val="000000"/>
          <w:lang w:eastAsia="fr-BE"/>
        </w:rPr>
        <w:t>since</w:t>
      </w:r>
      <w:proofErr w:type="spellEnd"/>
      <w:r w:rsidRPr="00003B56">
        <w:rPr>
          <w:rFonts w:ascii="Calibri" w:eastAsia="Times New Roman" w:hAnsi="Calibri" w:cs="Calibri"/>
          <w:color w:val="000000"/>
          <w:lang w:eastAsia="fr-BE"/>
        </w:rPr>
        <w:t xml:space="preserve"> 2021.  </w:t>
      </w:r>
    </w:p>
    <w:p w:rsidR="00003B56" w:rsidRPr="00003B56" w:rsidRDefault="00003B56" w:rsidP="00003B56">
      <w:pPr>
        <w:jc w:val="both"/>
        <w:textAlignment w:val="baseline"/>
        <w:rPr>
          <w:rFonts w:ascii="Segoe UI" w:eastAsia="Times New Roman" w:hAnsi="Segoe UI" w:cs="Segoe UI"/>
          <w:sz w:val="18"/>
          <w:szCs w:val="18"/>
          <w:lang w:eastAsia="fr-BE"/>
        </w:rPr>
      </w:pPr>
      <w:r w:rsidRPr="00003B56">
        <w:rPr>
          <w:rFonts w:ascii="Calibri" w:eastAsia="Times New Roman" w:hAnsi="Calibri" w:cs="Calibri"/>
          <w:color w:val="000000"/>
          <w:lang w:eastAsia="fr-BE"/>
        </w:rPr>
        <w:t xml:space="preserve">As an international </w:t>
      </w:r>
      <w:proofErr w:type="spellStart"/>
      <w:r w:rsidRPr="00003B56">
        <w:rPr>
          <w:rFonts w:ascii="Calibri" w:eastAsia="Times New Roman" w:hAnsi="Calibri" w:cs="Calibri"/>
          <w:color w:val="000000"/>
          <w:lang w:eastAsia="fr-BE"/>
        </w:rPr>
        <w:t>reference</w:t>
      </w:r>
      <w:proofErr w:type="spellEnd"/>
      <w:r w:rsidRPr="00003B56">
        <w:rPr>
          <w:rFonts w:ascii="Calibri" w:eastAsia="Times New Roman" w:hAnsi="Calibri" w:cs="Calibri"/>
          <w:color w:val="000000"/>
          <w:lang w:eastAsia="fr-BE"/>
        </w:rPr>
        <w:t xml:space="preserve"> center, </w:t>
      </w:r>
      <w:proofErr w:type="spellStart"/>
      <w:r w:rsidRPr="00003B56">
        <w:rPr>
          <w:rFonts w:ascii="Calibri" w:eastAsia="Times New Roman" w:hAnsi="Calibri" w:cs="Calibri"/>
          <w:color w:val="000000"/>
          <w:lang w:eastAsia="fr-BE"/>
        </w:rPr>
        <w:t>located</w:t>
      </w:r>
      <w:proofErr w:type="spellEnd"/>
      <w:r w:rsidRPr="00003B56">
        <w:rPr>
          <w:rFonts w:ascii="Calibri" w:eastAsia="Times New Roman" w:hAnsi="Calibri" w:cs="Calibri"/>
          <w:color w:val="000000"/>
          <w:lang w:eastAsia="fr-BE"/>
        </w:rPr>
        <w:t xml:space="preserve"> in the </w:t>
      </w:r>
      <w:proofErr w:type="spellStart"/>
      <w:r w:rsidRPr="00003B56">
        <w:rPr>
          <w:rFonts w:ascii="Calibri" w:eastAsia="Times New Roman" w:hAnsi="Calibri" w:cs="Calibri"/>
          <w:color w:val="000000"/>
          <w:lang w:eastAsia="fr-BE"/>
        </w:rPr>
        <w:t>heart</w:t>
      </w:r>
      <w:proofErr w:type="spellEnd"/>
      <w:r w:rsidRPr="00003B56">
        <w:rPr>
          <w:rFonts w:ascii="Calibri" w:eastAsia="Times New Roman" w:hAnsi="Calibri" w:cs="Calibri"/>
          <w:color w:val="000000"/>
          <w:lang w:eastAsia="fr-BE"/>
        </w:rPr>
        <w:t xml:space="preserve"> of the Brussels </w:t>
      </w:r>
      <w:proofErr w:type="spellStart"/>
      <w:r w:rsidRPr="00003B56">
        <w:rPr>
          <w:rFonts w:ascii="Calibri" w:eastAsia="Times New Roman" w:hAnsi="Calibri" w:cs="Calibri"/>
          <w:color w:val="000000"/>
          <w:lang w:eastAsia="fr-BE"/>
        </w:rPr>
        <w:t>Region</w:t>
      </w:r>
      <w:proofErr w:type="spellEnd"/>
      <w:r w:rsidRPr="00003B56">
        <w:rPr>
          <w:rFonts w:ascii="Calibri" w:eastAsia="Times New Roman" w:hAnsi="Calibri" w:cs="Calibri"/>
          <w:color w:val="000000"/>
          <w:lang w:eastAsia="fr-BE"/>
        </w:rPr>
        <w:t xml:space="preserve">, the H.U.B </w:t>
      </w:r>
      <w:proofErr w:type="spellStart"/>
      <w:r w:rsidRPr="00003B56">
        <w:rPr>
          <w:rFonts w:ascii="Calibri" w:eastAsia="Times New Roman" w:hAnsi="Calibri" w:cs="Calibri"/>
          <w:color w:val="000000"/>
          <w:lang w:eastAsia="fr-BE"/>
        </w:rPr>
        <w:t>offers</w:t>
      </w:r>
      <w:proofErr w:type="spellEnd"/>
      <w:r w:rsidRPr="00003B56">
        <w:rPr>
          <w:rFonts w:ascii="Calibri" w:eastAsia="Times New Roman" w:hAnsi="Calibri" w:cs="Calibri"/>
          <w:color w:val="000000"/>
          <w:lang w:eastAsia="fr-BE"/>
        </w:rPr>
        <w:t xml:space="preserve"> high </w:t>
      </w:r>
      <w:proofErr w:type="spellStart"/>
      <w:r w:rsidRPr="00003B56">
        <w:rPr>
          <w:rFonts w:ascii="Calibri" w:eastAsia="Times New Roman" w:hAnsi="Calibri" w:cs="Calibri"/>
          <w:color w:val="000000"/>
          <w:lang w:eastAsia="fr-BE"/>
        </w:rPr>
        <w:t>quality</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general</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oncological</w:t>
      </w:r>
      <w:proofErr w:type="spellEnd"/>
      <w:r w:rsidRPr="00003B56">
        <w:rPr>
          <w:rFonts w:ascii="Calibri" w:eastAsia="Times New Roman" w:hAnsi="Calibri" w:cs="Calibri"/>
          <w:color w:val="000000"/>
          <w:lang w:eastAsia="fr-BE"/>
        </w:rPr>
        <w:t xml:space="preserve"> and </w:t>
      </w:r>
      <w:proofErr w:type="spellStart"/>
      <w:r w:rsidRPr="00003B56">
        <w:rPr>
          <w:rFonts w:ascii="Calibri" w:eastAsia="Times New Roman" w:hAnsi="Calibri" w:cs="Calibri"/>
          <w:color w:val="000000"/>
          <w:lang w:eastAsia="fr-BE"/>
        </w:rPr>
        <w:t>pediatric</w:t>
      </w:r>
      <w:proofErr w:type="spellEnd"/>
      <w:r w:rsidRPr="00003B56">
        <w:rPr>
          <w:rFonts w:ascii="Calibri" w:eastAsia="Times New Roman" w:hAnsi="Calibri" w:cs="Calibri"/>
          <w:color w:val="000000"/>
          <w:lang w:eastAsia="fr-BE"/>
        </w:rPr>
        <w:t xml:space="preserve"> care.   </w:t>
      </w:r>
    </w:p>
    <w:p w:rsidR="00003B56" w:rsidRPr="00003B56" w:rsidRDefault="00003B56" w:rsidP="00003B56">
      <w:pPr>
        <w:jc w:val="both"/>
        <w:textAlignment w:val="baseline"/>
        <w:rPr>
          <w:rFonts w:ascii="Segoe UI" w:eastAsia="Times New Roman" w:hAnsi="Segoe UI" w:cs="Segoe UI"/>
          <w:sz w:val="18"/>
          <w:szCs w:val="18"/>
          <w:lang w:eastAsia="fr-BE"/>
        </w:rPr>
      </w:pPr>
      <w:r w:rsidRPr="00003B56">
        <w:rPr>
          <w:rFonts w:ascii="Calibri" w:eastAsia="Times New Roman" w:hAnsi="Calibri" w:cs="Calibri"/>
          <w:color w:val="000000"/>
          <w:lang w:eastAsia="fr-BE"/>
        </w:rPr>
        <w:t xml:space="preserve">This excellent care, accessible to all, </w:t>
      </w:r>
      <w:proofErr w:type="spellStart"/>
      <w:r w:rsidRPr="00003B56">
        <w:rPr>
          <w:rFonts w:ascii="Calibri" w:eastAsia="Times New Roman" w:hAnsi="Calibri" w:cs="Calibri"/>
          <w:color w:val="000000"/>
          <w:lang w:eastAsia="fr-BE"/>
        </w:rPr>
        <w:t>is</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enriched</w:t>
      </w:r>
      <w:proofErr w:type="spellEnd"/>
      <w:r w:rsidRPr="00003B56">
        <w:rPr>
          <w:rFonts w:ascii="Calibri" w:eastAsia="Times New Roman" w:hAnsi="Calibri" w:cs="Calibri"/>
          <w:color w:val="000000"/>
          <w:lang w:eastAsia="fr-BE"/>
        </w:rPr>
        <w:t xml:space="preserve"> and </w:t>
      </w:r>
      <w:proofErr w:type="spellStart"/>
      <w:r w:rsidRPr="00003B56">
        <w:rPr>
          <w:rFonts w:ascii="Calibri" w:eastAsia="Times New Roman" w:hAnsi="Calibri" w:cs="Calibri"/>
          <w:color w:val="000000"/>
          <w:lang w:eastAsia="fr-BE"/>
        </w:rPr>
        <w:t>sustained</w:t>
      </w:r>
      <w:proofErr w:type="spellEnd"/>
      <w:r w:rsidRPr="00003B56">
        <w:rPr>
          <w:rFonts w:ascii="Calibri" w:eastAsia="Times New Roman" w:hAnsi="Calibri" w:cs="Calibri"/>
          <w:color w:val="000000"/>
          <w:lang w:eastAsia="fr-BE"/>
        </w:rPr>
        <w:t xml:space="preserve"> by a dual </w:t>
      </w:r>
      <w:proofErr w:type="spellStart"/>
      <w:r w:rsidRPr="00003B56">
        <w:rPr>
          <w:rFonts w:ascii="Calibri" w:eastAsia="Times New Roman" w:hAnsi="Calibri" w:cs="Calibri"/>
          <w:color w:val="000000"/>
          <w:lang w:eastAsia="fr-BE"/>
        </w:rPr>
        <w:t>approach</w:t>
      </w:r>
      <w:proofErr w:type="spellEnd"/>
      <w:r w:rsidRPr="00003B56">
        <w:rPr>
          <w:rFonts w:ascii="Calibri" w:eastAsia="Times New Roman" w:hAnsi="Calibri" w:cs="Calibri"/>
          <w:color w:val="000000"/>
          <w:lang w:eastAsia="fr-BE"/>
        </w:rPr>
        <w:t xml:space="preserve"> of </w:t>
      </w:r>
      <w:proofErr w:type="spellStart"/>
      <w:r w:rsidRPr="00003B56">
        <w:rPr>
          <w:rFonts w:ascii="Calibri" w:eastAsia="Times New Roman" w:hAnsi="Calibri" w:cs="Calibri"/>
          <w:color w:val="000000"/>
          <w:lang w:eastAsia="fr-BE"/>
        </w:rPr>
        <w:t>scientific</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research</w:t>
      </w:r>
      <w:proofErr w:type="spellEnd"/>
      <w:r w:rsidRPr="00003B56">
        <w:rPr>
          <w:rFonts w:ascii="Calibri" w:eastAsia="Times New Roman" w:hAnsi="Calibri" w:cs="Calibri"/>
          <w:color w:val="000000"/>
          <w:lang w:eastAsia="fr-BE"/>
        </w:rPr>
        <w:t xml:space="preserve"> and </w:t>
      </w:r>
      <w:proofErr w:type="spellStart"/>
      <w:r w:rsidRPr="00003B56">
        <w:rPr>
          <w:rFonts w:ascii="Calibri" w:eastAsia="Times New Roman" w:hAnsi="Calibri" w:cs="Calibri"/>
          <w:color w:val="000000"/>
          <w:lang w:eastAsia="fr-BE"/>
        </w:rPr>
        <w:t>teaching</w:t>
      </w:r>
      <w:proofErr w:type="spellEnd"/>
      <w:r w:rsidRPr="00003B56">
        <w:rPr>
          <w:rFonts w:ascii="Calibri" w:eastAsia="Times New Roman" w:hAnsi="Calibri" w:cs="Calibri"/>
          <w:color w:val="000000"/>
          <w:lang w:eastAsia="fr-BE"/>
        </w:rPr>
        <w:t xml:space="preserve"> for the </w:t>
      </w:r>
      <w:proofErr w:type="spellStart"/>
      <w:r w:rsidRPr="00003B56">
        <w:rPr>
          <w:rFonts w:ascii="Calibri" w:eastAsia="Times New Roman" w:hAnsi="Calibri" w:cs="Calibri"/>
          <w:color w:val="000000"/>
          <w:lang w:eastAsia="fr-BE"/>
        </w:rPr>
        <w:t>caregivers</w:t>
      </w:r>
      <w:proofErr w:type="spellEnd"/>
      <w:r w:rsidRPr="00003B56">
        <w:rPr>
          <w:rFonts w:ascii="Calibri" w:eastAsia="Times New Roman" w:hAnsi="Calibri" w:cs="Calibri"/>
          <w:color w:val="000000"/>
          <w:lang w:eastAsia="fr-BE"/>
        </w:rPr>
        <w:t xml:space="preserve"> of </w:t>
      </w:r>
      <w:proofErr w:type="spellStart"/>
      <w:r w:rsidRPr="00003B56">
        <w:rPr>
          <w:rFonts w:ascii="Calibri" w:eastAsia="Times New Roman" w:hAnsi="Calibri" w:cs="Calibri"/>
          <w:color w:val="000000"/>
          <w:lang w:eastAsia="fr-BE"/>
        </w:rPr>
        <w:t>tomorrow</w:t>
      </w:r>
      <w:proofErr w:type="spellEnd"/>
      <w:r w:rsidRPr="00003B56">
        <w:rPr>
          <w:rFonts w:ascii="Calibri" w:eastAsia="Times New Roman" w:hAnsi="Calibri" w:cs="Calibri"/>
          <w:color w:val="000000"/>
          <w:lang w:eastAsia="fr-BE"/>
        </w:rPr>
        <w:t>.   </w:t>
      </w:r>
    </w:p>
    <w:p w:rsidR="00003B56" w:rsidRDefault="00003B56" w:rsidP="00003B56">
      <w:pPr>
        <w:jc w:val="both"/>
        <w:textAlignment w:val="baseline"/>
        <w:rPr>
          <w:rFonts w:ascii="Calibri" w:eastAsia="Times New Roman" w:hAnsi="Calibri" w:cs="Calibri"/>
          <w:color w:val="000000"/>
          <w:lang w:eastAsia="fr-BE"/>
        </w:rPr>
      </w:pPr>
      <w:proofErr w:type="spellStart"/>
      <w:r w:rsidRPr="00003B56">
        <w:rPr>
          <w:rFonts w:ascii="Calibri" w:eastAsia="Times New Roman" w:hAnsi="Calibri" w:cs="Calibri"/>
          <w:color w:val="000000"/>
          <w:lang w:eastAsia="fr-BE"/>
        </w:rPr>
        <w:t>In</w:t>
      </w:r>
      <w:proofErr w:type="spellEnd"/>
      <w:r w:rsidRPr="00003B56">
        <w:rPr>
          <w:rFonts w:ascii="Calibri" w:eastAsia="Times New Roman" w:hAnsi="Calibri" w:cs="Calibri"/>
          <w:color w:val="000000"/>
          <w:lang w:eastAsia="fr-BE"/>
        </w:rPr>
        <w:t xml:space="preserve"> 2022, the H.U.B. </w:t>
      </w:r>
      <w:proofErr w:type="spellStart"/>
      <w:r w:rsidRPr="00003B56">
        <w:rPr>
          <w:rFonts w:ascii="Calibri" w:eastAsia="Times New Roman" w:hAnsi="Calibri" w:cs="Calibri"/>
          <w:color w:val="000000"/>
          <w:lang w:eastAsia="fr-BE"/>
        </w:rPr>
        <w:t>is</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composed</w:t>
      </w:r>
      <w:proofErr w:type="spellEnd"/>
      <w:r w:rsidRPr="00003B56">
        <w:rPr>
          <w:rFonts w:ascii="Calibri" w:eastAsia="Times New Roman" w:hAnsi="Calibri" w:cs="Calibri"/>
          <w:color w:val="000000"/>
          <w:lang w:eastAsia="fr-BE"/>
        </w:rPr>
        <w:t xml:space="preserve"> of more </w:t>
      </w:r>
      <w:proofErr w:type="spellStart"/>
      <w:r w:rsidRPr="00003B56">
        <w:rPr>
          <w:rFonts w:ascii="Calibri" w:eastAsia="Times New Roman" w:hAnsi="Calibri" w:cs="Calibri"/>
          <w:color w:val="000000"/>
          <w:lang w:eastAsia="fr-BE"/>
        </w:rPr>
        <w:t>than</w:t>
      </w:r>
      <w:proofErr w:type="spellEnd"/>
      <w:r w:rsidRPr="00003B56">
        <w:rPr>
          <w:rFonts w:ascii="Calibri" w:eastAsia="Times New Roman" w:hAnsi="Calibri" w:cs="Calibri"/>
          <w:color w:val="000000"/>
          <w:lang w:eastAsia="fr-BE"/>
        </w:rPr>
        <w:t xml:space="preserve"> 6,000 </w:t>
      </w:r>
      <w:proofErr w:type="spellStart"/>
      <w:r w:rsidRPr="00003B56">
        <w:rPr>
          <w:rFonts w:ascii="Calibri" w:eastAsia="Times New Roman" w:hAnsi="Calibri" w:cs="Calibri"/>
          <w:color w:val="000000"/>
          <w:lang w:eastAsia="fr-BE"/>
        </w:rPr>
        <w:t>employees</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who</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share</w:t>
      </w:r>
      <w:proofErr w:type="spellEnd"/>
      <w:r w:rsidRPr="00003B56">
        <w:rPr>
          <w:rFonts w:ascii="Calibri" w:eastAsia="Times New Roman" w:hAnsi="Calibri" w:cs="Calibri"/>
          <w:color w:val="000000"/>
          <w:lang w:eastAsia="fr-BE"/>
        </w:rPr>
        <w:t xml:space="preserve"> the </w:t>
      </w:r>
      <w:proofErr w:type="spellStart"/>
      <w:r w:rsidRPr="00003B56">
        <w:rPr>
          <w:rFonts w:ascii="Calibri" w:eastAsia="Times New Roman" w:hAnsi="Calibri" w:cs="Calibri"/>
          <w:color w:val="000000"/>
          <w:lang w:eastAsia="fr-BE"/>
        </w:rPr>
        <w:t>following</w:t>
      </w:r>
      <w:proofErr w:type="spellEnd"/>
      <w:r w:rsidRPr="00003B56">
        <w:rPr>
          <w:rFonts w:ascii="Calibri" w:eastAsia="Times New Roman" w:hAnsi="Calibri" w:cs="Calibri"/>
          <w:color w:val="000000"/>
          <w:lang w:eastAsia="fr-BE"/>
        </w:rPr>
        <w:t xml:space="preserve"> values: </w:t>
      </w:r>
      <w:proofErr w:type="spellStart"/>
      <w:r w:rsidRPr="00003B56">
        <w:rPr>
          <w:rFonts w:ascii="Calibri" w:eastAsia="Times New Roman" w:hAnsi="Calibri" w:cs="Calibri"/>
          <w:color w:val="000000"/>
          <w:lang w:eastAsia="fr-BE"/>
        </w:rPr>
        <w:t>Interest</w:t>
      </w:r>
      <w:proofErr w:type="spellEnd"/>
      <w:r w:rsidRPr="00003B56">
        <w:rPr>
          <w:rFonts w:ascii="Calibri" w:eastAsia="Times New Roman" w:hAnsi="Calibri" w:cs="Calibri"/>
          <w:color w:val="000000"/>
          <w:lang w:eastAsia="fr-BE"/>
        </w:rPr>
        <w:t xml:space="preserve"> of the patient, Respect, </w:t>
      </w:r>
      <w:proofErr w:type="spellStart"/>
      <w:r w:rsidRPr="00003B56">
        <w:rPr>
          <w:rFonts w:ascii="Calibri" w:eastAsia="Times New Roman" w:hAnsi="Calibri" w:cs="Calibri"/>
          <w:color w:val="000000"/>
          <w:lang w:eastAsia="fr-BE"/>
        </w:rPr>
        <w:t>Commitment</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Solidarity</w:t>
      </w:r>
      <w:proofErr w:type="spellEnd"/>
      <w:r w:rsidRPr="00003B56">
        <w:rPr>
          <w:rFonts w:ascii="Calibri" w:eastAsia="Times New Roman" w:hAnsi="Calibri" w:cs="Calibri"/>
          <w:color w:val="000000"/>
          <w:lang w:eastAsia="fr-BE"/>
        </w:rPr>
        <w:t xml:space="preserve">, </w:t>
      </w:r>
      <w:proofErr w:type="spellStart"/>
      <w:r w:rsidRPr="00003B56">
        <w:rPr>
          <w:rFonts w:ascii="Calibri" w:eastAsia="Times New Roman" w:hAnsi="Calibri" w:cs="Calibri"/>
          <w:color w:val="000000"/>
          <w:lang w:eastAsia="fr-BE"/>
        </w:rPr>
        <w:t>Diversity</w:t>
      </w:r>
      <w:proofErr w:type="spellEnd"/>
      <w:r w:rsidRPr="00003B56">
        <w:rPr>
          <w:rFonts w:ascii="Calibri" w:eastAsia="Times New Roman" w:hAnsi="Calibri" w:cs="Calibri"/>
          <w:color w:val="000000"/>
          <w:lang w:eastAsia="fr-BE"/>
        </w:rPr>
        <w:t xml:space="preserve"> and Inclusion, and the </w:t>
      </w:r>
      <w:proofErr w:type="spellStart"/>
      <w:r w:rsidRPr="00003B56">
        <w:rPr>
          <w:rFonts w:ascii="Calibri" w:eastAsia="Times New Roman" w:hAnsi="Calibri" w:cs="Calibri"/>
          <w:color w:val="000000"/>
          <w:lang w:eastAsia="fr-BE"/>
        </w:rPr>
        <w:t>principle</w:t>
      </w:r>
      <w:proofErr w:type="spellEnd"/>
      <w:r w:rsidRPr="00003B56">
        <w:rPr>
          <w:rFonts w:ascii="Calibri" w:eastAsia="Times New Roman" w:hAnsi="Calibri" w:cs="Calibri"/>
          <w:color w:val="000000"/>
          <w:lang w:eastAsia="fr-BE"/>
        </w:rPr>
        <w:t xml:space="preserve"> of Free </w:t>
      </w:r>
      <w:proofErr w:type="spellStart"/>
      <w:r w:rsidRPr="00003B56">
        <w:rPr>
          <w:rFonts w:ascii="Calibri" w:eastAsia="Times New Roman" w:hAnsi="Calibri" w:cs="Calibri"/>
          <w:color w:val="000000"/>
          <w:lang w:eastAsia="fr-BE"/>
        </w:rPr>
        <w:t>enquiry</w:t>
      </w:r>
      <w:proofErr w:type="spellEnd"/>
      <w:r w:rsidRPr="00003B56">
        <w:rPr>
          <w:rFonts w:ascii="Calibri" w:eastAsia="Times New Roman" w:hAnsi="Calibri" w:cs="Calibri"/>
          <w:color w:val="000000"/>
          <w:lang w:eastAsia="fr-BE"/>
        </w:rPr>
        <w:t>.</w:t>
      </w:r>
    </w:p>
    <w:p w:rsidR="00003B56" w:rsidRPr="00003B56" w:rsidRDefault="00003B56" w:rsidP="00003B56">
      <w:pPr>
        <w:jc w:val="both"/>
        <w:textAlignment w:val="baseline"/>
        <w:rPr>
          <w:rFonts w:ascii="Segoe UI" w:eastAsia="Times New Roman" w:hAnsi="Segoe UI" w:cs="Segoe UI"/>
          <w:sz w:val="18"/>
          <w:szCs w:val="18"/>
          <w:lang w:eastAsia="fr-BE"/>
        </w:rPr>
      </w:pPr>
      <w:bookmarkStart w:id="0" w:name="_GoBack"/>
      <w:bookmarkEnd w:id="0"/>
      <w:r w:rsidRPr="00003B56">
        <w:rPr>
          <w:rFonts w:ascii="Calibri" w:eastAsia="Times New Roman" w:hAnsi="Calibri" w:cs="Calibri"/>
          <w:color w:val="000000"/>
          <w:lang w:eastAsia="fr-BE"/>
        </w:rPr>
        <w:t> </w:t>
      </w:r>
    </w:p>
    <w:p w:rsidR="00003B56" w:rsidRPr="00003B56" w:rsidRDefault="00003B56" w:rsidP="00003B56">
      <w:pPr>
        <w:jc w:val="both"/>
        <w:textAlignment w:val="baseline"/>
        <w:rPr>
          <w:rFonts w:ascii="Segoe UI" w:eastAsia="Times New Roman" w:hAnsi="Segoe UI" w:cs="Segoe UI"/>
          <w:sz w:val="18"/>
          <w:szCs w:val="18"/>
          <w:lang w:eastAsia="fr-BE"/>
        </w:rPr>
      </w:pPr>
      <w:hyperlink r:id="rId13" w:tgtFrame="_blank" w:history="1">
        <w:r w:rsidRPr="00003B56">
          <w:rPr>
            <w:rFonts w:ascii="Calibri Light" w:eastAsia="Times New Roman" w:hAnsi="Calibri Light" w:cs="Calibri Light"/>
            <w:color w:val="0000FF"/>
            <w:sz w:val="20"/>
            <w:szCs w:val="20"/>
            <w:u w:val="single"/>
            <w:lang w:eastAsia="fr-BE"/>
          </w:rPr>
          <w:t>www.hubruxelles.be</w:t>
        </w:r>
      </w:hyperlink>
    </w:p>
    <w:p w:rsidR="002A108C" w:rsidRPr="00003B56" w:rsidRDefault="002A108C" w:rsidP="002A108C">
      <w:pPr>
        <w:pStyle w:val="corpsdetexte"/>
        <w:rPr>
          <w:lang w:val="en-GB"/>
        </w:rPr>
      </w:pPr>
    </w:p>
    <w:sectPr w:rsidR="002A108C" w:rsidRPr="00003B56" w:rsidSect="004A4EC5">
      <w:headerReference w:type="default" r:id="rId14"/>
      <w:pgSz w:w="11906" w:h="16838"/>
      <w:pgMar w:top="3175" w:right="737" w:bottom="73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1F5" w:rsidRDefault="002451F5" w:rsidP="00D30B83">
      <w:r>
        <w:separator/>
      </w:r>
    </w:p>
  </w:endnote>
  <w:endnote w:type="continuationSeparator" w:id="0">
    <w:p w:rsidR="002451F5" w:rsidRDefault="002451F5" w:rsidP="00D3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ro New Thin">
    <w:altName w:val="Calibri"/>
    <w:panose1 w:val="00000000000000000000"/>
    <w:charset w:val="00"/>
    <w:family w:val="modern"/>
    <w:notTrueType/>
    <w:pitch w:val="variable"/>
    <w:sig w:usb0="00000287" w:usb1="00000000" w:usb2="00000000" w:usb3="00000000" w:csb0="0000009F" w:csb1="00000000"/>
  </w:font>
  <w:font w:name="Hero New Super">
    <w:altName w:val="Calibri"/>
    <w:panose1 w:val="00000000000000000000"/>
    <w:charset w:val="00"/>
    <w:family w:val="modern"/>
    <w:notTrueType/>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1F5" w:rsidRDefault="002451F5" w:rsidP="00D30B83">
      <w:r>
        <w:separator/>
      </w:r>
    </w:p>
  </w:footnote>
  <w:footnote w:type="continuationSeparator" w:id="0">
    <w:p w:rsidR="002451F5" w:rsidRDefault="002451F5" w:rsidP="00D3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83" w:rsidRDefault="00393D22" w:rsidP="00D30B83">
    <w:pPr>
      <w:pStyle w:val="En-tte"/>
      <w:ind w:left="-1417"/>
    </w:pPr>
    <w:r>
      <w:rPr>
        <w:noProof/>
        <w:lang w:eastAsia="fr-BE"/>
      </w:rPr>
      <w:drawing>
        <wp:anchor distT="0" distB="0" distL="114300" distR="114300" simplePos="0" relativeHeight="251685376" behindDoc="0" locked="0" layoutInCell="1" allowOverlap="1">
          <wp:simplePos x="0" y="0"/>
          <wp:positionH relativeFrom="column">
            <wp:posOffset>4247515</wp:posOffset>
          </wp:positionH>
          <wp:positionV relativeFrom="paragraph">
            <wp:posOffset>1282064</wp:posOffset>
          </wp:positionV>
          <wp:extent cx="1195051" cy="309885"/>
          <wp:effectExtent l="19050" t="190500" r="0" b="1854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an rose.png"/>
                  <pic:cNvPicPr/>
                </pic:nvPicPr>
                <pic:blipFill>
                  <a:blip r:embed="rId1">
                    <a:extLst>
                      <a:ext uri="{28A0092B-C50C-407E-A947-70E740481C1C}">
                        <a14:useLocalDpi xmlns:a14="http://schemas.microsoft.com/office/drawing/2010/main" val="0"/>
                      </a:ext>
                    </a:extLst>
                  </a:blip>
                  <a:stretch>
                    <a:fillRect/>
                  </a:stretch>
                </pic:blipFill>
                <pic:spPr>
                  <a:xfrm rot="20422976">
                    <a:off x="0" y="0"/>
                    <a:ext cx="1195051" cy="309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2064" behindDoc="1" locked="0" layoutInCell="1" allowOverlap="1">
          <wp:simplePos x="0" y="0"/>
          <wp:positionH relativeFrom="page">
            <wp:align>right</wp:align>
          </wp:positionH>
          <wp:positionV relativeFrom="page">
            <wp:align>center</wp:align>
          </wp:positionV>
          <wp:extent cx="7577455" cy="10718800"/>
          <wp:effectExtent l="0" t="0" r="4445" b="635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31_template offre emploi vdef.jpg"/>
                  <pic:cNvPicPr/>
                </pic:nvPicPr>
                <pic:blipFill>
                  <a:blip r:embed="rId2">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00E71AC1">
      <w:rPr>
        <w:noProof/>
        <w:lang w:eastAsia="fr-BE"/>
      </w:rPr>
      <w:drawing>
        <wp:anchor distT="0" distB="0" distL="114300" distR="114300" simplePos="0" relativeHeight="251683328" behindDoc="0" locked="0" layoutInCell="1" allowOverlap="1">
          <wp:simplePos x="0" y="0"/>
          <wp:positionH relativeFrom="page">
            <wp:posOffset>4791075</wp:posOffset>
          </wp:positionH>
          <wp:positionV relativeFrom="page">
            <wp:posOffset>505460</wp:posOffset>
          </wp:positionV>
          <wp:extent cx="2303780" cy="972820"/>
          <wp:effectExtent l="0" t="0" r="127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s HUB + erasme carré.png"/>
                  <pic:cNvPicPr/>
                </pic:nvPicPr>
                <pic:blipFill>
                  <a:blip r:embed="rId3">
                    <a:extLst>
                      <a:ext uri="{28A0092B-C50C-407E-A947-70E740481C1C}">
                        <a14:useLocalDpi xmlns:a14="http://schemas.microsoft.com/office/drawing/2010/main" val="0"/>
                      </a:ext>
                    </a:extLst>
                  </a:blip>
                  <a:stretch>
                    <a:fillRect/>
                  </a:stretch>
                </pic:blipFill>
                <pic:spPr>
                  <a:xfrm>
                    <a:off x="0" y="0"/>
                    <a:ext cx="2303780" cy="972820"/>
                  </a:xfrm>
                  <a:prstGeom prst="rect">
                    <a:avLst/>
                  </a:prstGeom>
                </pic:spPr>
              </pic:pic>
            </a:graphicData>
          </a:graphic>
          <wp14:sizeRelH relativeFrom="margin">
            <wp14:pctWidth>0</wp14:pctWidth>
          </wp14:sizeRelH>
          <wp14:sizeRelV relativeFrom="margin">
            <wp14:pctHeight>0</wp14:pctHeight>
          </wp14:sizeRelV>
        </wp:anchor>
      </w:drawing>
    </w:r>
    <w:r w:rsidR="002C4F37">
      <w:rPr>
        <w:noProof/>
        <w:lang w:eastAsia="fr-BE"/>
      </w:rPr>
      <mc:AlternateContent>
        <mc:Choice Requires="wps">
          <w:drawing>
            <wp:anchor distT="0" distB="0" distL="114300" distR="114300" simplePos="0" relativeHeight="251684352" behindDoc="0" locked="0" layoutInCell="1" allowOverlap="1">
              <wp:simplePos x="0" y="0"/>
              <wp:positionH relativeFrom="column">
                <wp:posOffset>-720089</wp:posOffset>
              </wp:positionH>
              <wp:positionV relativeFrom="paragraph">
                <wp:posOffset>567847</wp:posOffset>
              </wp:positionV>
              <wp:extent cx="417534" cy="908050"/>
              <wp:effectExtent l="0" t="0" r="1905" b="6350"/>
              <wp:wrapNone/>
              <wp:docPr id="197" name="Rectangle 197"/>
              <wp:cNvGraphicFramePr/>
              <a:graphic xmlns:a="http://schemas.openxmlformats.org/drawingml/2006/main">
                <a:graphicData uri="http://schemas.microsoft.com/office/word/2010/wordprocessingShape">
                  <wps:wsp>
                    <wps:cNvSpPr/>
                    <wps:spPr>
                      <a:xfrm>
                        <a:off x="0" y="0"/>
                        <a:ext cx="417534" cy="908050"/>
                      </a:xfrm>
                      <a:prstGeom prst="rect">
                        <a:avLst/>
                      </a:prstGeom>
                      <a:solidFill>
                        <a:srgbClr val="2D74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3DA6D" id="Rectangle 197" o:spid="_x0000_s1026" style="position:absolute;margin-left:-56.7pt;margin-top:44.7pt;width:32.9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" fillcolor="#2d74b9" stroked="f" strokeweight="2pt"/>
          </w:pict>
        </mc:Fallback>
      </mc:AlternateContent>
    </w:r>
    <w:r w:rsidR="002C4F37">
      <w:rPr>
        <w:noProof/>
        <w:lang w:eastAsia="fr-BE"/>
      </w:rPr>
      <mc:AlternateContent>
        <mc:Choice Requires="wps">
          <w:drawing>
            <wp:anchor distT="45720" distB="45720" distL="114300" distR="114300" simplePos="0" relativeHeight="251661312" behindDoc="0" locked="0" layoutInCell="1" allowOverlap="1">
              <wp:simplePos x="0" y="0"/>
              <wp:positionH relativeFrom="page">
                <wp:posOffset>717550</wp:posOffset>
              </wp:positionH>
              <wp:positionV relativeFrom="page">
                <wp:posOffset>266335</wp:posOffset>
              </wp:positionV>
              <wp:extent cx="6458585" cy="1273216"/>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273216"/>
                      </a:xfrm>
                      <a:prstGeom prst="rect">
                        <a:avLst/>
                      </a:prstGeom>
                      <a:noFill/>
                      <a:ln w="9525">
                        <a:noFill/>
                        <a:miter lim="800000"/>
                        <a:headEnd/>
                        <a:tailEnd/>
                      </a:ln>
                    </wps:spPr>
                    <wps:txbx>
                      <w:txbxContent>
                        <w:p w:rsidR="002C4F37" w:rsidRPr="00393D22" w:rsidRDefault="00003B56" w:rsidP="004A4EC5">
                          <w:pPr>
                            <w:spacing w:line="1000" w:lineRule="exact"/>
                            <w:rPr>
                              <w:rFonts w:ascii="Hero New Thin" w:hAnsi="Hero New Thin"/>
                              <w:caps/>
                              <w:color w:val="2D74B9"/>
                              <w:sz w:val="44"/>
                              <w:szCs w:val="44"/>
                              <w:lang w:val="en-US"/>
                            </w:rPr>
                          </w:pPr>
                          <w:r>
                            <w:rPr>
                              <w:rFonts w:ascii="Hero New Thin" w:hAnsi="Hero New Thin"/>
                              <w:caps/>
                              <w:color w:val="2D74B9"/>
                              <w:sz w:val="44"/>
                              <w:szCs w:val="44"/>
                              <w:lang w:val="en-US"/>
                            </w:rPr>
                            <w:t>press</w:t>
                          </w:r>
                        </w:p>
                        <w:p w:rsidR="000E14C0" w:rsidRPr="00393D22" w:rsidRDefault="00003B56" w:rsidP="002C4F37">
                          <w:pPr>
                            <w:spacing w:line="1120" w:lineRule="exact"/>
                            <w:rPr>
                              <w:rFonts w:ascii="Hero New Super" w:hAnsi="Hero New Super"/>
                              <w:caps/>
                              <w:color w:val="2D74B9"/>
                              <w:sz w:val="110"/>
                              <w:szCs w:val="110"/>
                              <w:lang w:val="en-US"/>
                            </w:rPr>
                          </w:pPr>
                          <w:r>
                            <w:rPr>
                              <w:rFonts w:ascii="Hero New Super" w:hAnsi="Hero New Super"/>
                              <w:caps/>
                              <w:color w:val="2D74B9"/>
                              <w:sz w:val="110"/>
                              <w:szCs w:val="110"/>
                              <w:lang w:val="en-US"/>
                            </w:rPr>
                            <w:t>release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6.5pt;margin-top:20.95pt;width:508.55pt;height:100.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" filled="f" stroked="f">
              <v:textbox inset="0,0,0,0">
                <w:txbxContent>
                  <w:p w:rsidR="002C4F37" w:rsidRPr="00393D22" w:rsidRDefault="00003B56" w:rsidP="004A4EC5">
                    <w:pPr>
                      <w:spacing w:line="1000" w:lineRule="exact"/>
                      <w:rPr>
                        <w:rFonts w:ascii="Hero New Thin" w:hAnsi="Hero New Thin"/>
                        <w:caps/>
                        <w:color w:val="2D74B9"/>
                        <w:sz w:val="44"/>
                        <w:szCs w:val="44"/>
                        <w:lang w:val="en-US"/>
                      </w:rPr>
                    </w:pPr>
                    <w:r>
                      <w:rPr>
                        <w:rFonts w:ascii="Hero New Thin" w:hAnsi="Hero New Thin"/>
                        <w:caps/>
                        <w:color w:val="2D74B9"/>
                        <w:sz w:val="44"/>
                        <w:szCs w:val="44"/>
                        <w:lang w:val="en-US"/>
                      </w:rPr>
                      <w:t>press</w:t>
                    </w:r>
                  </w:p>
                  <w:p w:rsidR="000E14C0" w:rsidRPr="00393D22" w:rsidRDefault="00003B56" w:rsidP="002C4F37">
                    <w:pPr>
                      <w:spacing w:line="1120" w:lineRule="exact"/>
                      <w:rPr>
                        <w:rFonts w:ascii="Hero New Super" w:hAnsi="Hero New Super"/>
                        <w:caps/>
                        <w:color w:val="2D74B9"/>
                        <w:sz w:val="110"/>
                        <w:szCs w:val="110"/>
                        <w:lang w:val="en-US"/>
                      </w:rPr>
                    </w:pPr>
                    <w:r>
                      <w:rPr>
                        <w:rFonts w:ascii="Hero New Super" w:hAnsi="Hero New Super"/>
                        <w:caps/>
                        <w:color w:val="2D74B9"/>
                        <w:sz w:val="110"/>
                        <w:szCs w:val="110"/>
                        <w:lang w:val="en-US"/>
                      </w:rPr>
                      <w:t>release</w:t>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puce"/>
      </v:shape>
    </w:pict>
  </w:numPicBullet>
  <w:numPicBullet w:numPicBulletId="1">
    <w:pict>
      <v:shape id="_x0000_i1039" type="#_x0000_t75" style="width:6.6pt;height:6.6pt" o:bullet="t">
        <v:imagedata r:id="rId2" o:title="puce 2"/>
      </v:shape>
    </w:pict>
  </w:numPicBullet>
  <w:abstractNum w:abstractNumId="0">
    <w:nsid w:val="07671CF1"/>
    <w:multiLevelType w:val="hybridMultilevel"/>
    <w:tmpl w:val="0F9C0F86"/>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45B08FC"/>
    <w:multiLevelType w:val="hybridMultilevel"/>
    <w:tmpl w:val="AC0AB1A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616088F"/>
    <w:multiLevelType w:val="hybridMultilevel"/>
    <w:tmpl w:val="2354BE98"/>
    <w:lvl w:ilvl="0" w:tplc="080C0003">
      <w:start w:val="1"/>
      <w:numFmt w:val="bullet"/>
      <w:lvlText w:val="o"/>
      <w:lvlJc w:val="left"/>
      <w:pPr>
        <w:ind w:left="720" w:hanging="360"/>
      </w:pPr>
      <w:rPr>
        <w:rFonts w:ascii="Courier New" w:hAnsi="Courier New" w:cs="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C313BE5"/>
    <w:multiLevelType w:val="hybridMultilevel"/>
    <w:tmpl w:val="EB7E0844"/>
    <w:lvl w:ilvl="0" w:tplc="638C918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E072AE9"/>
    <w:multiLevelType w:val="hybridMultilevel"/>
    <w:tmpl w:val="D13450C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4903DB0"/>
    <w:multiLevelType w:val="hybridMultilevel"/>
    <w:tmpl w:val="A9BE7458"/>
    <w:lvl w:ilvl="0" w:tplc="8F40273A">
      <w:start w:val="1"/>
      <w:numFmt w:val="bullet"/>
      <w:lvlText w:val=""/>
      <w:lvlJc w:val="left"/>
      <w:pPr>
        <w:ind w:left="1080" w:hanging="360"/>
      </w:pPr>
      <w:rPr>
        <w:rFonts w:ascii="Symbol" w:hAnsi="Symbol" w:hint="default"/>
        <w:color w:val="0099A6"/>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35C8739B"/>
    <w:multiLevelType w:val="hybridMultilevel"/>
    <w:tmpl w:val="8640E480"/>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DFD5719"/>
    <w:multiLevelType w:val="hybridMultilevel"/>
    <w:tmpl w:val="4E9C0B60"/>
    <w:lvl w:ilvl="0" w:tplc="FADED7B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9B14F16"/>
    <w:multiLevelType w:val="hybridMultilevel"/>
    <w:tmpl w:val="78026D74"/>
    <w:lvl w:ilvl="0" w:tplc="CA906A76">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2346CFF"/>
    <w:multiLevelType w:val="hybridMultilevel"/>
    <w:tmpl w:val="86E69620"/>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BD24F78"/>
    <w:multiLevelType w:val="hybridMultilevel"/>
    <w:tmpl w:val="E7C87C94"/>
    <w:lvl w:ilvl="0" w:tplc="1658A452">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E117E66"/>
    <w:multiLevelType w:val="hybridMultilevel"/>
    <w:tmpl w:val="EBD28C02"/>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FF63DDD"/>
    <w:multiLevelType w:val="hybridMultilevel"/>
    <w:tmpl w:val="EC12F4E4"/>
    <w:lvl w:ilvl="0" w:tplc="9DE014D6">
      <w:start w:val="1"/>
      <w:numFmt w:val="bullet"/>
      <w:lvlText w:val="o"/>
      <w:lvlJc w:val="left"/>
      <w:pPr>
        <w:ind w:left="720" w:hanging="360"/>
      </w:pPr>
      <w:rPr>
        <w:rFonts w:ascii="Courier New" w:hAnsi="Courier New" w:hint="default"/>
        <w:color w:val="EF5CA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60084DB9"/>
    <w:multiLevelType w:val="hybridMultilevel"/>
    <w:tmpl w:val="F0F47CF2"/>
    <w:lvl w:ilvl="0" w:tplc="2706954A">
      <w:start w:val="1"/>
      <w:numFmt w:val="bullet"/>
      <w:lvlText w:val=""/>
      <w:lvlJc w:val="left"/>
      <w:pPr>
        <w:ind w:left="1080" w:hanging="360"/>
      </w:pPr>
      <w:rPr>
        <w:rFonts w:ascii="Symbol" w:hAnsi="Symbol" w:hint="default"/>
        <w:color w:val="2D74B9"/>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nsid w:val="64444FA2"/>
    <w:multiLevelType w:val="multilevel"/>
    <w:tmpl w:val="A5F2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5FE0821"/>
    <w:multiLevelType w:val="hybridMultilevel"/>
    <w:tmpl w:val="EF9A7758"/>
    <w:lvl w:ilvl="0" w:tplc="79E253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A266EBC"/>
    <w:multiLevelType w:val="hybridMultilevel"/>
    <w:tmpl w:val="E7F2B622"/>
    <w:lvl w:ilvl="0" w:tplc="8F40273A">
      <w:start w:val="1"/>
      <w:numFmt w:val="bullet"/>
      <w:lvlText w:val=""/>
      <w:lvlJc w:val="left"/>
      <w:pPr>
        <w:ind w:left="720" w:hanging="360"/>
      </w:pPr>
      <w:rPr>
        <w:rFonts w:ascii="Symbol" w:hAnsi="Symbol" w:hint="default"/>
        <w:color w:val="0099A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E630DF1"/>
    <w:multiLevelType w:val="hybridMultilevel"/>
    <w:tmpl w:val="1BC0F4DE"/>
    <w:lvl w:ilvl="0" w:tplc="026EA484">
      <w:start w:val="1"/>
      <w:numFmt w:val="bullet"/>
      <w:pStyle w:val="Puces"/>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A597D28"/>
    <w:multiLevelType w:val="hybridMultilevel"/>
    <w:tmpl w:val="64BE6BFE"/>
    <w:lvl w:ilvl="0" w:tplc="8F40273A">
      <w:start w:val="1"/>
      <w:numFmt w:val="bullet"/>
      <w:lvlText w:val=""/>
      <w:lvlJc w:val="left"/>
      <w:pPr>
        <w:ind w:left="360" w:hanging="360"/>
      </w:pPr>
      <w:rPr>
        <w:rFonts w:ascii="Symbol" w:hAnsi="Symbol" w:hint="default"/>
        <w:color w:val="0099A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nsid w:val="7B9F4530"/>
    <w:multiLevelType w:val="multilevel"/>
    <w:tmpl w:val="F8F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EFC4BE5"/>
    <w:multiLevelType w:val="hybridMultilevel"/>
    <w:tmpl w:val="A13E30E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5"/>
  </w:num>
  <w:num w:numId="4">
    <w:abstractNumId w:val="4"/>
  </w:num>
  <w:num w:numId="5">
    <w:abstractNumId w:val="5"/>
  </w:num>
  <w:num w:numId="6">
    <w:abstractNumId w:val="1"/>
  </w:num>
  <w:num w:numId="7">
    <w:abstractNumId w:val="18"/>
  </w:num>
  <w:num w:numId="8">
    <w:abstractNumId w:val="6"/>
  </w:num>
  <w:num w:numId="9">
    <w:abstractNumId w:val="16"/>
  </w:num>
  <w:num w:numId="10">
    <w:abstractNumId w:val="3"/>
  </w:num>
  <w:num w:numId="11">
    <w:abstractNumId w:val="8"/>
  </w:num>
  <w:num w:numId="12">
    <w:abstractNumId w:val="10"/>
  </w:num>
  <w:num w:numId="13">
    <w:abstractNumId w:val="0"/>
  </w:num>
  <w:num w:numId="14">
    <w:abstractNumId w:val="7"/>
  </w:num>
  <w:num w:numId="15">
    <w:abstractNumId w:val="17"/>
  </w:num>
  <w:num w:numId="16">
    <w:abstractNumId w:val="2"/>
  </w:num>
  <w:num w:numId="17">
    <w:abstractNumId w:val="12"/>
  </w:num>
  <w:num w:numId="18">
    <w:abstractNumId w:val="20"/>
  </w:num>
  <w:num w:numId="19">
    <w:abstractNumId w:val="13"/>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B83"/>
    <w:rsid w:val="00003B56"/>
    <w:rsid w:val="000E14C0"/>
    <w:rsid w:val="001A59E5"/>
    <w:rsid w:val="00224983"/>
    <w:rsid w:val="002451F5"/>
    <w:rsid w:val="002703FC"/>
    <w:rsid w:val="002A108C"/>
    <w:rsid w:val="002C4F37"/>
    <w:rsid w:val="002D0B03"/>
    <w:rsid w:val="00393D22"/>
    <w:rsid w:val="00393E72"/>
    <w:rsid w:val="004A4EC5"/>
    <w:rsid w:val="005E3A5D"/>
    <w:rsid w:val="00615061"/>
    <w:rsid w:val="00647CD8"/>
    <w:rsid w:val="006C3E81"/>
    <w:rsid w:val="0073324B"/>
    <w:rsid w:val="0075215E"/>
    <w:rsid w:val="007D7F0B"/>
    <w:rsid w:val="007F009F"/>
    <w:rsid w:val="007F15AC"/>
    <w:rsid w:val="00834EAA"/>
    <w:rsid w:val="0086799D"/>
    <w:rsid w:val="008E35A0"/>
    <w:rsid w:val="00910290"/>
    <w:rsid w:val="00921D15"/>
    <w:rsid w:val="00AA78AC"/>
    <w:rsid w:val="00B15FB5"/>
    <w:rsid w:val="00D30B83"/>
    <w:rsid w:val="00D42112"/>
    <w:rsid w:val="00E71AC1"/>
    <w:rsid w:val="00EB4C64"/>
    <w:rsid w:val="00EB6158"/>
    <w:rsid w:val="00FD19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003B5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003B56"/>
  </w:style>
  <w:style w:type="character" w:customStyle="1" w:styleId="eop">
    <w:name w:val="eop"/>
    <w:basedOn w:val="Policepardfaut"/>
    <w:rsid w:val="00003B56"/>
  </w:style>
  <w:style w:type="paragraph" w:styleId="Sous-titre">
    <w:name w:val="Subtitle"/>
    <w:basedOn w:val="Normal"/>
    <w:next w:val="Normal"/>
    <w:link w:val="Sous-titreCar"/>
    <w:uiPriority w:val="11"/>
    <w:qFormat/>
    <w:rsid w:val="00003B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3B5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4E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34EAA"/>
  </w:style>
  <w:style w:type="character" w:customStyle="1" w:styleId="SansinterligneCar">
    <w:name w:val="Sans interligne Car"/>
    <w:basedOn w:val="Policepardfaut"/>
    <w:link w:val="Sansinterligne"/>
    <w:uiPriority w:val="1"/>
    <w:rsid w:val="00834EAA"/>
  </w:style>
  <w:style w:type="paragraph" w:styleId="En-tte">
    <w:name w:val="header"/>
    <w:basedOn w:val="Normal"/>
    <w:link w:val="En-tteCar"/>
    <w:uiPriority w:val="99"/>
    <w:unhideWhenUsed/>
    <w:rsid w:val="00D30B83"/>
    <w:pPr>
      <w:tabs>
        <w:tab w:val="center" w:pos="4536"/>
        <w:tab w:val="right" w:pos="9072"/>
      </w:tabs>
    </w:pPr>
  </w:style>
  <w:style w:type="character" w:customStyle="1" w:styleId="En-tteCar">
    <w:name w:val="En-tête Car"/>
    <w:basedOn w:val="Policepardfaut"/>
    <w:link w:val="En-tte"/>
    <w:uiPriority w:val="99"/>
    <w:rsid w:val="00D30B83"/>
  </w:style>
  <w:style w:type="paragraph" w:styleId="Pieddepage">
    <w:name w:val="footer"/>
    <w:basedOn w:val="Normal"/>
    <w:link w:val="PieddepageCar"/>
    <w:uiPriority w:val="99"/>
    <w:unhideWhenUsed/>
    <w:rsid w:val="00D30B83"/>
    <w:pPr>
      <w:tabs>
        <w:tab w:val="center" w:pos="4536"/>
        <w:tab w:val="right" w:pos="9072"/>
      </w:tabs>
    </w:pPr>
  </w:style>
  <w:style w:type="character" w:customStyle="1" w:styleId="PieddepageCar">
    <w:name w:val="Pied de page Car"/>
    <w:basedOn w:val="Policepardfaut"/>
    <w:link w:val="Pieddepage"/>
    <w:uiPriority w:val="99"/>
    <w:rsid w:val="00D30B83"/>
  </w:style>
  <w:style w:type="paragraph" w:styleId="Paragraphedeliste">
    <w:name w:val="List Paragraph"/>
    <w:basedOn w:val="Normal"/>
    <w:link w:val="ParagraphedelisteCar"/>
    <w:uiPriority w:val="34"/>
    <w:qFormat/>
    <w:rsid w:val="004A4EC5"/>
    <w:pPr>
      <w:ind w:left="720"/>
      <w:contextualSpacing/>
    </w:pPr>
  </w:style>
  <w:style w:type="paragraph" w:customStyle="1" w:styleId="titre">
    <w:name w:val="titre"/>
    <w:basedOn w:val="Normal"/>
    <w:link w:val="titreCar"/>
    <w:qFormat/>
    <w:rsid w:val="00D42112"/>
    <w:rPr>
      <w:rFonts w:ascii="Calibri" w:hAnsi="Calibri" w:cs="Calibri"/>
      <w:b/>
      <w:caps/>
      <w:color w:val="183E74"/>
      <w:spacing w:val="20"/>
      <w:sz w:val="24"/>
      <w:szCs w:val="24"/>
    </w:rPr>
  </w:style>
  <w:style w:type="paragraph" w:customStyle="1" w:styleId="corpsdetexte">
    <w:name w:val="corps de texte"/>
    <w:basedOn w:val="Normal"/>
    <w:link w:val="corpsdetexteCar"/>
    <w:qFormat/>
    <w:rsid w:val="00D42112"/>
    <w:rPr>
      <w:rFonts w:ascii="Calibri Light" w:hAnsi="Calibri Light" w:cs="Calibri Light"/>
      <w:sz w:val="18"/>
      <w:szCs w:val="18"/>
    </w:rPr>
  </w:style>
  <w:style w:type="character" w:customStyle="1" w:styleId="titreCar">
    <w:name w:val="titre Car"/>
    <w:basedOn w:val="Policepardfaut"/>
    <w:link w:val="titre"/>
    <w:rsid w:val="00D42112"/>
    <w:rPr>
      <w:rFonts w:ascii="Calibri" w:hAnsi="Calibri" w:cs="Calibri"/>
      <w:b/>
      <w:caps/>
      <w:color w:val="183E74"/>
      <w:spacing w:val="20"/>
      <w:sz w:val="24"/>
      <w:szCs w:val="24"/>
    </w:rPr>
  </w:style>
  <w:style w:type="paragraph" w:customStyle="1" w:styleId="Introfonction">
    <w:name w:val="Intro fonction"/>
    <w:basedOn w:val="Normal"/>
    <w:link w:val="IntrofonctionCar"/>
    <w:qFormat/>
    <w:rsid w:val="002D0B03"/>
    <w:rPr>
      <w:rFonts w:ascii="Calibri Light" w:hAnsi="Calibri Light" w:cs="Calibri Light"/>
      <w:i/>
      <w:sz w:val="18"/>
      <w:szCs w:val="18"/>
    </w:rPr>
  </w:style>
  <w:style w:type="character" w:customStyle="1" w:styleId="corpsdetexteCar">
    <w:name w:val="corps de texte Car"/>
    <w:basedOn w:val="Policepardfaut"/>
    <w:link w:val="corpsdetexte"/>
    <w:rsid w:val="00D42112"/>
    <w:rPr>
      <w:rFonts w:ascii="Calibri Light" w:hAnsi="Calibri Light" w:cs="Calibri Light"/>
      <w:sz w:val="18"/>
      <w:szCs w:val="18"/>
    </w:rPr>
  </w:style>
  <w:style w:type="paragraph" w:customStyle="1" w:styleId="Puces">
    <w:name w:val="Puces"/>
    <w:basedOn w:val="Paragraphedeliste"/>
    <w:link w:val="PucesCar"/>
    <w:qFormat/>
    <w:rsid w:val="002D0B03"/>
    <w:pPr>
      <w:numPr>
        <w:numId w:val="15"/>
      </w:numPr>
    </w:pPr>
    <w:rPr>
      <w:rFonts w:ascii="Calibri Light" w:hAnsi="Calibri Light" w:cs="Calibri Light"/>
      <w:sz w:val="18"/>
      <w:szCs w:val="18"/>
    </w:rPr>
  </w:style>
  <w:style w:type="character" w:customStyle="1" w:styleId="IntrofonctionCar">
    <w:name w:val="Intro fonction Car"/>
    <w:basedOn w:val="Policepardfaut"/>
    <w:link w:val="Introfonction"/>
    <w:rsid w:val="002D0B03"/>
    <w:rPr>
      <w:rFonts w:ascii="Calibri Light" w:hAnsi="Calibri Light" w:cs="Calibri Light"/>
      <w:i/>
      <w:sz w:val="18"/>
      <w:szCs w:val="18"/>
    </w:rPr>
  </w:style>
  <w:style w:type="character" w:customStyle="1" w:styleId="ParagraphedelisteCar">
    <w:name w:val="Paragraphe de liste Car"/>
    <w:basedOn w:val="Policepardfaut"/>
    <w:link w:val="Paragraphedeliste"/>
    <w:uiPriority w:val="34"/>
    <w:rsid w:val="002D0B03"/>
  </w:style>
  <w:style w:type="character" w:customStyle="1" w:styleId="PucesCar">
    <w:name w:val="Puces Car"/>
    <w:basedOn w:val="ParagraphedelisteCar"/>
    <w:link w:val="Puces"/>
    <w:rsid w:val="002D0B03"/>
    <w:rPr>
      <w:rFonts w:ascii="Calibri Light" w:hAnsi="Calibri Light" w:cs="Calibri Light"/>
      <w:sz w:val="18"/>
      <w:szCs w:val="18"/>
    </w:rPr>
  </w:style>
  <w:style w:type="paragraph" w:customStyle="1" w:styleId="paragraph">
    <w:name w:val="paragraph"/>
    <w:basedOn w:val="Normal"/>
    <w:rsid w:val="00003B56"/>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003B56"/>
  </w:style>
  <w:style w:type="character" w:customStyle="1" w:styleId="eop">
    <w:name w:val="eop"/>
    <w:basedOn w:val="Policepardfaut"/>
    <w:rsid w:val="00003B56"/>
  </w:style>
  <w:style w:type="paragraph" w:styleId="Sous-titre">
    <w:name w:val="Subtitle"/>
    <w:basedOn w:val="Normal"/>
    <w:next w:val="Normal"/>
    <w:link w:val="Sous-titreCar"/>
    <w:uiPriority w:val="11"/>
    <w:qFormat/>
    <w:rsid w:val="00003B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03B5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12266">
      <w:bodyDiv w:val="1"/>
      <w:marLeft w:val="0"/>
      <w:marRight w:val="0"/>
      <w:marTop w:val="0"/>
      <w:marBottom w:val="0"/>
      <w:divBdr>
        <w:top w:val="none" w:sz="0" w:space="0" w:color="auto"/>
        <w:left w:val="none" w:sz="0" w:space="0" w:color="auto"/>
        <w:bottom w:val="none" w:sz="0" w:space="0" w:color="auto"/>
        <w:right w:val="none" w:sz="0" w:space="0" w:color="auto"/>
      </w:divBdr>
      <w:divsChild>
        <w:div w:id="2101413053">
          <w:marLeft w:val="0"/>
          <w:marRight w:val="0"/>
          <w:marTop w:val="0"/>
          <w:marBottom w:val="0"/>
          <w:divBdr>
            <w:top w:val="none" w:sz="0" w:space="0" w:color="auto"/>
            <w:left w:val="none" w:sz="0" w:space="0" w:color="auto"/>
            <w:bottom w:val="none" w:sz="0" w:space="0" w:color="auto"/>
            <w:right w:val="none" w:sz="0" w:space="0" w:color="auto"/>
          </w:divBdr>
        </w:div>
        <w:div w:id="1443568081">
          <w:marLeft w:val="0"/>
          <w:marRight w:val="0"/>
          <w:marTop w:val="0"/>
          <w:marBottom w:val="0"/>
          <w:divBdr>
            <w:top w:val="none" w:sz="0" w:space="0" w:color="auto"/>
            <w:left w:val="none" w:sz="0" w:space="0" w:color="auto"/>
            <w:bottom w:val="none" w:sz="0" w:space="0" w:color="auto"/>
            <w:right w:val="none" w:sz="0" w:space="0" w:color="auto"/>
          </w:divBdr>
        </w:div>
        <w:div w:id="1830827656">
          <w:marLeft w:val="0"/>
          <w:marRight w:val="0"/>
          <w:marTop w:val="0"/>
          <w:marBottom w:val="0"/>
          <w:divBdr>
            <w:top w:val="none" w:sz="0" w:space="0" w:color="auto"/>
            <w:left w:val="none" w:sz="0" w:space="0" w:color="auto"/>
            <w:bottom w:val="none" w:sz="0" w:space="0" w:color="auto"/>
            <w:right w:val="none" w:sz="0" w:space="0" w:color="auto"/>
          </w:divBdr>
        </w:div>
        <w:div w:id="288052884">
          <w:marLeft w:val="0"/>
          <w:marRight w:val="0"/>
          <w:marTop w:val="0"/>
          <w:marBottom w:val="0"/>
          <w:divBdr>
            <w:top w:val="none" w:sz="0" w:space="0" w:color="auto"/>
            <w:left w:val="none" w:sz="0" w:space="0" w:color="auto"/>
            <w:bottom w:val="none" w:sz="0" w:space="0" w:color="auto"/>
            <w:right w:val="none" w:sz="0" w:space="0" w:color="auto"/>
          </w:divBdr>
        </w:div>
        <w:div w:id="2087530508">
          <w:marLeft w:val="0"/>
          <w:marRight w:val="0"/>
          <w:marTop w:val="0"/>
          <w:marBottom w:val="0"/>
          <w:divBdr>
            <w:top w:val="none" w:sz="0" w:space="0" w:color="auto"/>
            <w:left w:val="none" w:sz="0" w:space="0" w:color="auto"/>
            <w:bottom w:val="none" w:sz="0" w:space="0" w:color="auto"/>
            <w:right w:val="none" w:sz="0" w:space="0" w:color="auto"/>
          </w:divBdr>
        </w:div>
        <w:div w:id="1593853033">
          <w:marLeft w:val="0"/>
          <w:marRight w:val="0"/>
          <w:marTop w:val="0"/>
          <w:marBottom w:val="0"/>
          <w:divBdr>
            <w:top w:val="none" w:sz="0" w:space="0" w:color="auto"/>
            <w:left w:val="none" w:sz="0" w:space="0" w:color="auto"/>
            <w:bottom w:val="none" w:sz="0" w:space="0" w:color="auto"/>
            <w:right w:val="none" w:sz="0" w:space="0" w:color="auto"/>
          </w:divBdr>
        </w:div>
        <w:div w:id="45035291">
          <w:marLeft w:val="0"/>
          <w:marRight w:val="0"/>
          <w:marTop w:val="0"/>
          <w:marBottom w:val="0"/>
          <w:divBdr>
            <w:top w:val="none" w:sz="0" w:space="0" w:color="auto"/>
            <w:left w:val="none" w:sz="0" w:space="0" w:color="auto"/>
            <w:bottom w:val="none" w:sz="0" w:space="0" w:color="auto"/>
            <w:right w:val="none" w:sz="0" w:space="0" w:color="auto"/>
          </w:divBdr>
        </w:div>
        <w:div w:id="1192917785">
          <w:marLeft w:val="0"/>
          <w:marRight w:val="0"/>
          <w:marTop w:val="0"/>
          <w:marBottom w:val="0"/>
          <w:divBdr>
            <w:top w:val="none" w:sz="0" w:space="0" w:color="auto"/>
            <w:left w:val="none" w:sz="0" w:space="0" w:color="auto"/>
            <w:bottom w:val="none" w:sz="0" w:space="0" w:color="auto"/>
            <w:right w:val="none" w:sz="0" w:space="0" w:color="auto"/>
          </w:divBdr>
        </w:div>
        <w:div w:id="434374201">
          <w:marLeft w:val="0"/>
          <w:marRight w:val="0"/>
          <w:marTop w:val="0"/>
          <w:marBottom w:val="0"/>
          <w:divBdr>
            <w:top w:val="none" w:sz="0" w:space="0" w:color="auto"/>
            <w:left w:val="none" w:sz="0" w:space="0" w:color="auto"/>
            <w:bottom w:val="none" w:sz="0" w:space="0" w:color="auto"/>
            <w:right w:val="none" w:sz="0" w:space="0" w:color="auto"/>
          </w:divBdr>
        </w:div>
        <w:div w:id="1416704534">
          <w:marLeft w:val="0"/>
          <w:marRight w:val="0"/>
          <w:marTop w:val="0"/>
          <w:marBottom w:val="0"/>
          <w:divBdr>
            <w:top w:val="none" w:sz="0" w:space="0" w:color="auto"/>
            <w:left w:val="none" w:sz="0" w:space="0" w:color="auto"/>
            <w:bottom w:val="none" w:sz="0" w:space="0" w:color="auto"/>
            <w:right w:val="none" w:sz="0" w:space="0" w:color="auto"/>
          </w:divBdr>
        </w:div>
        <w:div w:id="1495103449">
          <w:marLeft w:val="0"/>
          <w:marRight w:val="0"/>
          <w:marTop w:val="0"/>
          <w:marBottom w:val="0"/>
          <w:divBdr>
            <w:top w:val="none" w:sz="0" w:space="0" w:color="auto"/>
            <w:left w:val="none" w:sz="0" w:space="0" w:color="auto"/>
            <w:bottom w:val="none" w:sz="0" w:space="0" w:color="auto"/>
            <w:right w:val="none" w:sz="0" w:space="0" w:color="auto"/>
          </w:divBdr>
          <w:divsChild>
            <w:div w:id="9065026">
              <w:marLeft w:val="0"/>
              <w:marRight w:val="0"/>
              <w:marTop w:val="0"/>
              <w:marBottom w:val="0"/>
              <w:divBdr>
                <w:top w:val="none" w:sz="0" w:space="0" w:color="auto"/>
                <w:left w:val="none" w:sz="0" w:space="0" w:color="auto"/>
                <w:bottom w:val="none" w:sz="0" w:space="0" w:color="auto"/>
                <w:right w:val="none" w:sz="0" w:space="0" w:color="auto"/>
              </w:divBdr>
            </w:div>
            <w:div w:id="1167131828">
              <w:marLeft w:val="0"/>
              <w:marRight w:val="0"/>
              <w:marTop w:val="0"/>
              <w:marBottom w:val="0"/>
              <w:divBdr>
                <w:top w:val="none" w:sz="0" w:space="0" w:color="auto"/>
                <w:left w:val="none" w:sz="0" w:space="0" w:color="auto"/>
                <w:bottom w:val="none" w:sz="0" w:space="0" w:color="auto"/>
                <w:right w:val="none" w:sz="0" w:space="0" w:color="auto"/>
              </w:divBdr>
            </w:div>
            <w:div w:id="1250845025">
              <w:marLeft w:val="0"/>
              <w:marRight w:val="0"/>
              <w:marTop w:val="0"/>
              <w:marBottom w:val="0"/>
              <w:divBdr>
                <w:top w:val="none" w:sz="0" w:space="0" w:color="auto"/>
                <w:left w:val="none" w:sz="0" w:space="0" w:color="auto"/>
                <w:bottom w:val="none" w:sz="0" w:space="0" w:color="auto"/>
                <w:right w:val="none" w:sz="0" w:space="0" w:color="auto"/>
              </w:divBdr>
            </w:div>
          </w:divsChild>
        </w:div>
        <w:div w:id="1002198493">
          <w:marLeft w:val="0"/>
          <w:marRight w:val="0"/>
          <w:marTop w:val="0"/>
          <w:marBottom w:val="0"/>
          <w:divBdr>
            <w:top w:val="none" w:sz="0" w:space="0" w:color="auto"/>
            <w:left w:val="none" w:sz="0" w:space="0" w:color="auto"/>
            <w:bottom w:val="none" w:sz="0" w:space="0" w:color="auto"/>
            <w:right w:val="none" w:sz="0" w:space="0" w:color="auto"/>
          </w:divBdr>
          <w:divsChild>
            <w:div w:id="923881000">
              <w:marLeft w:val="0"/>
              <w:marRight w:val="0"/>
              <w:marTop w:val="0"/>
              <w:marBottom w:val="0"/>
              <w:divBdr>
                <w:top w:val="none" w:sz="0" w:space="0" w:color="auto"/>
                <w:left w:val="none" w:sz="0" w:space="0" w:color="auto"/>
                <w:bottom w:val="none" w:sz="0" w:space="0" w:color="auto"/>
                <w:right w:val="none" w:sz="0" w:space="0" w:color="auto"/>
              </w:divBdr>
            </w:div>
            <w:div w:id="20413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0851">
      <w:bodyDiv w:val="1"/>
      <w:marLeft w:val="0"/>
      <w:marRight w:val="0"/>
      <w:marTop w:val="0"/>
      <w:marBottom w:val="0"/>
      <w:divBdr>
        <w:top w:val="none" w:sz="0" w:space="0" w:color="auto"/>
        <w:left w:val="none" w:sz="0" w:space="0" w:color="auto"/>
        <w:bottom w:val="none" w:sz="0" w:space="0" w:color="auto"/>
        <w:right w:val="none" w:sz="0" w:space="0" w:color="auto"/>
      </w:divBdr>
      <w:divsChild>
        <w:div w:id="93863909">
          <w:marLeft w:val="0"/>
          <w:marRight w:val="0"/>
          <w:marTop w:val="0"/>
          <w:marBottom w:val="0"/>
          <w:divBdr>
            <w:top w:val="none" w:sz="0" w:space="0" w:color="auto"/>
            <w:left w:val="none" w:sz="0" w:space="0" w:color="auto"/>
            <w:bottom w:val="none" w:sz="0" w:space="0" w:color="auto"/>
            <w:right w:val="none" w:sz="0" w:space="0" w:color="auto"/>
          </w:divBdr>
        </w:div>
        <w:div w:id="1162356452">
          <w:marLeft w:val="0"/>
          <w:marRight w:val="0"/>
          <w:marTop w:val="0"/>
          <w:marBottom w:val="0"/>
          <w:divBdr>
            <w:top w:val="none" w:sz="0" w:space="0" w:color="auto"/>
            <w:left w:val="none" w:sz="0" w:space="0" w:color="auto"/>
            <w:bottom w:val="none" w:sz="0" w:space="0" w:color="auto"/>
            <w:right w:val="none" w:sz="0" w:space="0" w:color="auto"/>
          </w:divBdr>
        </w:div>
        <w:div w:id="2133790638">
          <w:marLeft w:val="0"/>
          <w:marRight w:val="0"/>
          <w:marTop w:val="0"/>
          <w:marBottom w:val="0"/>
          <w:divBdr>
            <w:top w:val="none" w:sz="0" w:space="0" w:color="auto"/>
            <w:left w:val="none" w:sz="0" w:space="0" w:color="auto"/>
            <w:bottom w:val="none" w:sz="0" w:space="0" w:color="auto"/>
            <w:right w:val="none" w:sz="0" w:space="0" w:color="auto"/>
          </w:divBdr>
        </w:div>
        <w:div w:id="82990650">
          <w:marLeft w:val="0"/>
          <w:marRight w:val="0"/>
          <w:marTop w:val="0"/>
          <w:marBottom w:val="0"/>
          <w:divBdr>
            <w:top w:val="none" w:sz="0" w:space="0" w:color="auto"/>
            <w:left w:val="none" w:sz="0" w:space="0" w:color="auto"/>
            <w:bottom w:val="none" w:sz="0" w:space="0" w:color="auto"/>
            <w:right w:val="none" w:sz="0" w:space="0" w:color="auto"/>
          </w:divBdr>
        </w:div>
        <w:div w:id="302467975">
          <w:marLeft w:val="0"/>
          <w:marRight w:val="0"/>
          <w:marTop w:val="0"/>
          <w:marBottom w:val="0"/>
          <w:divBdr>
            <w:top w:val="none" w:sz="0" w:space="0" w:color="auto"/>
            <w:left w:val="none" w:sz="0" w:space="0" w:color="auto"/>
            <w:bottom w:val="none" w:sz="0" w:space="0" w:color="auto"/>
            <w:right w:val="none" w:sz="0" w:space="0" w:color="auto"/>
          </w:divBdr>
        </w:div>
        <w:div w:id="213349892">
          <w:marLeft w:val="0"/>
          <w:marRight w:val="0"/>
          <w:marTop w:val="0"/>
          <w:marBottom w:val="0"/>
          <w:divBdr>
            <w:top w:val="none" w:sz="0" w:space="0" w:color="auto"/>
            <w:left w:val="none" w:sz="0" w:space="0" w:color="auto"/>
            <w:bottom w:val="none" w:sz="0" w:space="0" w:color="auto"/>
            <w:right w:val="none" w:sz="0" w:space="0" w:color="auto"/>
          </w:divBdr>
        </w:div>
        <w:div w:id="658726786">
          <w:marLeft w:val="0"/>
          <w:marRight w:val="0"/>
          <w:marTop w:val="0"/>
          <w:marBottom w:val="0"/>
          <w:divBdr>
            <w:top w:val="none" w:sz="0" w:space="0" w:color="auto"/>
            <w:left w:val="none" w:sz="0" w:space="0" w:color="auto"/>
            <w:bottom w:val="none" w:sz="0" w:space="0" w:color="auto"/>
            <w:right w:val="none" w:sz="0" w:space="0" w:color="auto"/>
          </w:divBdr>
        </w:div>
      </w:divsChild>
    </w:div>
    <w:div w:id="1927497675">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2">
          <w:marLeft w:val="0"/>
          <w:marRight w:val="0"/>
          <w:marTop w:val="0"/>
          <w:marBottom w:val="0"/>
          <w:divBdr>
            <w:top w:val="none" w:sz="0" w:space="0" w:color="auto"/>
            <w:left w:val="none" w:sz="0" w:space="0" w:color="auto"/>
            <w:bottom w:val="none" w:sz="0" w:space="0" w:color="auto"/>
            <w:right w:val="none" w:sz="0" w:space="0" w:color="auto"/>
          </w:divBdr>
        </w:div>
        <w:div w:id="340206501">
          <w:marLeft w:val="0"/>
          <w:marRight w:val="0"/>
          <w:marTop w:val="0"/>
          <w:marBottom w:val="0"/>
          <w:divBdr>
            <w:top w:val="none" w:sz="0" w:space="0" w:color="auto"/>
            <w:left w:val="none" w:sz="0" w:space="0" w:color="auto"/>
            <w:bottom w:val="none" w:sz="0" w:space="0" w:color="auto"/>
            <w:right w:val="none" w:sz="0" w:space="0" w:color="auto"/>
          </w:divBdr>
        </w:div>
        <w:div w:id="1899239860">
          <w:marLeft w:val="0"/>
          <w:marRight w:val="0"/>
          <w:marTop w:val="0"/>
          <w:marBottom w:val="0"/>
          <w:divBdr>
            <w:top w:val="none" w:sz="0" w:space="0" w:color="auto"/>
            <w:left w:val="none" w:sz="0" w:space="0" w:color="auto"/>
            <w:bottom w:val="none" w:sz="0" w:space="0" w:color="auto"/>
            <w:right w:val="none" w:sz="0" w:space="0" w:color="auto"/>
          </w:divBdr>
        </w:div>
        <w:div w:id="209272574">
          <w:marLeft w:val="0"/>
          <w:marRight w:val="0"/>
          <w:marTop w:val="0"/>
          <w:marBottom w:val="0"/>
          <w:divBdr>
            <w:top w:val="none" w:sz="0" w:space="0" w:color="auto"/>
            <w:left w:val="none" w:sz="0" w:space="0" w:color="auto"/>
            <w:bottom w:val="none" w:sz="0" w:space="0" w:color="auto"/>
            <w:right w:val="none" w:sz="0" w:space="0" w:color="auto"/>
          </w:divBdr>
        </w:div>
        <w:div w:id="753626961">
          <w:marLeft w:val="0"/>
          <w:marRight w:val="0"/>
          <w:marTop w:val="0"/>
          <w:marBottom w:val="0"/>
          <w:divBdr>
            <w:top w:val="none" w:sz="0" w:space="0" w:color="auto"/>
            <w:left w:val="none" w:sz="0" w:space="0" w:color="auto"/>
            <w:bottom w:val="none" w:sz="0" w:space="0" w:color="auto"/>
            <w:right w:val="none" w:sz="0" w:space="0" w:color="auto"/>
          </w:divBdr>
        </w:div>
        <w:div w:id="811602930">
          <w:marLeft w:val="0"/>
          <w:marRight w:val="0"/>
          <w:marTop w:val="0"/>
          <w:marBottom w:val="0"/>
          <w:divBdr>
            <w:top w:val="none" w:sz="0" w:space="0" w:color="auto"/>
            <w:left w:val="none" w:sz="0" w:space="0" w:color="auto"/>
            <w:bottom w:val="none" w:sz="0" w:space="0" w:color="auto"/>
            <w:right w:val="none" w:sz="0" w:space="0" w:color="auto"/>
          </w:divBdr>
        </w:div>
        <w:div w:id="1031997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ubruxelles.be/"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g.vanhoudenhove@hubruxelles.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c28d3a-363a-4ccb-b277-7e2529b94f30" xsi:nil="true"/>
    <lcf76f155ced4ddcb4097134ff3c332f xmlns="0ea60548-dc93-4aa5-8b98-74007baaf615">
      <Terms xmlns="http://schemas.microsoft.com/office/infopath/2007/PartnerControls"/>
    </lcf76f155ced4ddcb4097134ff3c332f>
    <Institution xmlns="0ea60548-dc93-4aa5-8b98-74007baaf6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8311208D57E6459781267346967C60" ma:contentTypeVersion="17" ma:contentTypeDescription="Crée un document." ma:contentTypeScope="" ma:versionID="ad3785fc14529a6ca9af6381aaaf8d84">
  <xsd:schema xmlns:xsd="http://www.w3.org/2001/XMLSchema" xmlns:xs="http://www.w3.org/2001/XMLSchema" xmlns:p="http://schemas.microsoft.com/office/2006/metadata/properties" xmlns:ns2="0ea60548-dc93-4aa5-8b98-74007baaf615" xmlns:ns3="8bc28d3a-363a-4ccb-b277-7e2529b94f30" targetNamespace="http://schemas.microsoft.com/office/2006/metadata/properties" ma:root="true" ma:fieldsID="830ccd1c3f44514564d2bc923078cd4f" ns2:_="" ns3:_="">
    <xsd:import namespace="0ea60548-dc93-4aa5-8b98-74007baaf615"/>
    <xsd:import namespace="8bc28d3a-363a-4ccb-b277-7e2529b94f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Institu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0548-dc93-4aa5-8b98-74007baaf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7a67da3-9826-4a36-8ad2-f366f140b34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nstitution" ma:index="23" nillable="true" ma:displayName="Institution" ma:format="Dropdown" ma:internalName="Institution">
      <xsd:simpleType>
        <xsd:restriction base="dms:Choice">
          <xsd:enumeration value="Bordet"/>
          <xsd:enumeration value="HUDERF "/>
          <xsd:enumeration value="Erasme"/>
          <xsd:enumeration value="CTR"/>
          <xsd:enumeration value="CRG"/>
          <xsd:enumeration value="Lothier"/>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28d3a-363a-4ccb-b277-7e2529b94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825933-e99a-4d79-9ebd-27ab47cefea4}" ma:internalName="TaxCatchAll" ma:showField="CatchAllData" ma:web="8bc28d3a-363a-4ccb-b277-7e2529b94f3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7902F-A62E-4D15-AFE0-66E32E3DBA11}">
  <ds:schemaRefs>
    <ds:schemaRef ds:uri="http://schemas.microsoft.com/office/2006/metadata/properties"/>
    <ds:schemaRef ds:uri="http://schemas.microsoft.com/office/infopath/2007/PartnerControls"/>
    <ds:schemaRef ds:uri="8bc28d3a-363a-4ccb-b277-7e2529b94f30"/>
    <ds:schemaRef ds:uri="0ea60548-dc93-4aa5-8b98-74007baaf615"/>
  </ds:schemaRefs>
</ds:datastoreItem>
</file>

<file path=customXml/itemProps2.xml><?xml version="1.0" encoding="utf-8"?>
<ds:datastoreItem xmlns:ds="http://schemas.openxmlformats.org/officeDocument/2006/customXml" ds:itemID="{F6119267-A5C6-4FB3-9B78-B3AF84808BCD}">
  <ds:schemaRefs>
    <ds:schemaRef ds:uri="http://schemas.microsoft.com/sharepoint/v3/contenttype/forms"/>
  </ds:schemaRefs>
</ds:datastoreItem>
</file>

<file path=customXml/itemProps3.xml><?xml version="1.0" encoding="utf-8"?>
<ds:datastoreItem xmlns:ds="http://schemas.openxmlformats.org/officeDocument/2006/customXml" ds:itemID="{512B04D4-D964-4D13-A646-D043A643D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0548-dc93-4aa5-8b98-74007baaf615"/>
    <ds:schemaRef ds:uri="8bc28d3a-363a-4ccb-b277-7e2529b94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B0519C-3A55-4858-B86C-9C4994F0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760</Words>
  <Characters>4186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Erasme</Company>
  <LinksUpToDate>false</LinksUpToDate>
  <CharactersWithSpaces>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Cornil Stéphanie</dc:creator>
  <cp:keywords/>
  <dc:description/>
  <cp:lastModifiedBy>Vanhoudenhove Gabrielle</cp:lastModifiedBy>
  <cp:revision>6</cp:revision>
  <dcterms:created xsi:type="dcterms:W3CDTF">2022-09-22T11:04:00Z</dcterms:created>
  <dcterms:modified xsi:type="dcterms:W3CDTF">2023-11-03T10:31:00Z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0x010100008311208D57E6459781267346967C60</vt:lpwstr>
  </property>
</Properties>
</file>